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00F" w:rsidRPr="001A7C38" w:rsidRDefault="006F409B" w:rsidP="00405BA4">
      <w:pPr>
        <w:suppressAutoHyphens/>
        <w:spacing w:after="0" w:line="240" w:lineRule="auto"/>
        <w:ind w:left="2552" w:right="-828"/>
        <w:jc w:val="center"/>
        <w:rPr>
          <w:rFonts w:ascii="Arial" w:hAnsi="Arial" w:cs="Arial"/>
          <w:b/>
          <w:sz w:val="20"/>
          <w:szCs w:val="20"/>
          <w:lang w:eastAsia="ar-SA"/>
        </w:rPr>
      </w:pPr>
      <w:bookmarkStart w:id="0" w:name="_GoBack"/>
      <w:bookmarkEnd w:id="0"/>
      <w:r>
        <w:rPr>
          <w:noProof/>
          <w:lang w:eastAsia="fr-FR"/>
        </w:rPr>
        <w:drawing>
          <wp:anchor distT="0" distB="0" distL="114935" distR="114935" simplePos="0" relativeHeight="251657728" behindDoc="1" locked="0" layoutInCell="1" allowOverlap="1">
            <wp:simplePos x="0" y="0"/>
            <wp:positionH relativeFrom="column">
              <wp:posOffset>228600</wp:posOffset>
            </wp:positionH>
            <wp:positionV relativeFrom="paragraph">
              <wp:posOffset>133350</wp:posOffset>
            </wp:positionV>
            <wp:extent cx="1552575" cy="1266825"/>
            <wp:effectExtent l="0" t="0" r="0" b="0"/>
            <wp:wrapTight wrapText="bothSides">
              <wp:wrapPolygon edited="0">
                <wp:start x="0" y="0"/>
                <wp:lineTo x="0" y="21438"/>
                <wp:lineTo x="21467" y="21438"/>
                <wp:lineTo x="21467" y="0"/>
                <wp:lineTo x="0"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266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7000F" w:rsidRPr="001A7C38">
        <w:rPr>
          <w:rFonts w:ascii="Arial" w:hAnsi="Arial" w:cs="Arial"/>
          <w:b/>
          <w:sz w:val="20"/>
          <w:szCs w:val="20"/>
          <w:lang w:eastAsia="ar-SA"/>
        </w:rPr>
        <w:t>ASSOCIATION DES ASSISTANTES MATERNELLES VILLENEUVOISES</w:t>
      </w:r>
    </w:p>
    <w:p w:rsidR="00B7000F" w:rsidRPr="001A7C38" w:rsidRDefault="00B7000F" w:rsidP="00405BA4">
      <w:pPr>
        <w:suppressAutoHyphens/>
        <w:spacing w:after="0" w:line="240" w:lineRule="auto"/>
        <w:ind w:left="2552" w:right="-828"/>
        <w:jc w:val="center"/>
        <w:rPr>
          <w:rFonts w:ascii="Arial" w:hAnsi="Arial" w:cs="Arial"/>
          <w:b/>
          <w:sz w:val="20"/>
          <w:szCs w:val="20"/>
          <w:lang w:eastAsia="ar-SA"/>
        </w:rPr>
      </w:pPr>
      <w:r w:rsidRPr="001A7C38">
        <w:rPr>
          <w:rFonts w:ascii="Arial" w:hAnsi="Arial" w:cs="Arial"/>
          <w:b/>
          <w:sz w:val="20"/>
          <w:szCs w:val="20"/>
          <w:lang w:eastAsia="ar-SA"/>
        </w:rPr>
        <w:t>ET DES PARENTS ET SES ENVIRONS</w:t>
      </w:r>
    </w:p>
    <w:p w:rsidR="00B7000F" w:rsidRPr="001A7C38" w:rsidRDefault="00B7000F" w:rsidP="00405BA4">
      <w:pPr>
        <w:suppressAutoHyphens/>
        <w:spacing w:after="0" w:line="240" w:lineRule="auto"/>
        <w:ind w:left="2552" w:right="-828"/>
        <w:jc w:val="center"/>
        <w:rPr>
          <w:rFonts w:ascii="Arial" w:hAnsi="Arial" w:cs="Arial"/>
          <w:b/>
          <w:sz w:val="20"/>
          <w:szCs w:val="20"/>
          <w:lang w:eastAsia="ar-SA"/>
        </w:rPr>
      </w:pPr>
      <w:r>
        <w:rPr>
          <w:rFonts w:ascii="Arial" w:hAnsi="Arial" w:cs="Arial"/>
          <w:b/>
          <w:sz w:val="20"/>
          <w:szCs w:val="20"/>
          <w:lang w:eastAsia="ar-SA"/>
        </w:rPr>
        <w:t>50 r</w:t>
      </w:r>
      <w:r w:rsidRPr="001A7C38">
        <w:rPr>
          <w:rFonts w:ascii="Arial" w:hAnsi="Arial" w:cs="Arial"/>
          <w:b/>
          <w:sz w:val="20"/>
          <w:szCs w:val="20"/>
          <w:lang w:eastAsia="ar-SA"/>
        </w:rPr>
        <w:t>ue Anne Josèphe du Bourg</w:t>
      </w:r>
    </w:p>
    <w:p w:rsidR="00B7000F" w:rsidRPr="001A7C38" w:rsidRDefault="00B7000F" w:rsidP="00405BA4">
      <w:pPr>
        <w:suppressAutoHyphens/>
        <w:spacing w:after="0" w:line="240" w:lineRule="auto"/>
        <w:ind w:left="2552" w:right="-828"/>
        <w:jc w:val="center"/>
        <w:rPr>
          <w:rFonts w:ascii="Arial" w:hAnsi="Arial" w:cs="Arial"/>
          <w:b/>
          <w:sz w:val="20"/>
          <w:szCs w:val="20"/>
          <w:lang w:eastAsia="ar-SA"/>
        </w:rPr>
      </w:pPr>
      <w:r w:rsidRPr="001A7C38">
        <w:rPr>
          <w:rFonts w:ascii="Arial" w:hAnsi="Arial" w:cs="Arial"/>
          <w:b/>
          <w:sz w:val="20"/>
          <w:szCs w:val="20"/>
          <w:lang w:eastAsia="ar-SA"/>
        </w:rPr>
        <w:t>59650 Villeneuve d’Ascq</w:t>
      </w:r>
    </w:p>
    <w:p w:rsidR="00B7000F" w:rsidRPr="001A7C38" w:rsidRDefault="001C1441" w:rsidP="00405BA4">
      <w:pPr>
        <w:suppressAutoHyphens/>
        <w:spacing w:after="0" w:line="240" w:lineRule="auto"/>
        <w:ind w:left="2552" w:right="-828"/>
        <w:jc w:val="center"/>
        <w:rPr>
          <w:rFonts w:ascii="Arial" w:hAnsi="Arial" w:cs="Arial"/>
          <w:b/>
          <w:sz w:val="20"/>
          <w:szCs w:val="20"/>
          <w:lang w:eastAsia="ar-SA"/>
        </w:rPr>
      </w:pPr>
      <w:hyperlink r:id="rId8" w:history="1">
        <w:r w:rsidR="00B7000F" w:rsidRPr="001A7C38">
          <w:rPr>
            <w:rFonts w:ascii="Arial" w:hAnsi="Arial" w:cs="Arial"/>
            <w:b/>
            <w:sz w:val="20"/>
            <w:szCs w:val="20"/>
            <w:u w:val="single"/>
            <w:lang w:eastAsia="ar-SA"/>
          </w:rPr>
          <w:t>www.assistante-maternelle.net</w:t>
        </w:r>
      </w:hyperlink>
      <w:r w:rsidR="00B7000F">
        <w:t xml:space="preserve"> </w:t>
      </w:r>
      <w:r w:rsidR="00B7000F" w:rsidRPr="001A7C38">
        <w:rPr>
          <w:rFonts w:ascii="Arial" w:hAnsi="Arial" w:cs="Arial"/>
          <w:b/>
          <w:sz w:val="20"/>
          <w:szCs w:val="20"/>
          <w:lang w:eastAsia="ar-SA"/>
        </w:rPr>
        <w:t xml:space="preserve">&amp; </w:t>
      </w:r>
      <w:hyperlink r:id="rId9" w:history="1">
        <w:r w:rsidR="00B7000F" w:rsidRPr="001A7C38">
          <w:rPr>
            <w:rFonts w:ascii="Arial" w:hAnsi="Arial" w:cs="Arial"/>
            <w:b/>
            <w:sz w:val="20"/>
            <w:szCs w:val="20"/>
            <w:u w:val="single"/>
            <w:lang w:eastAsia="ar-SA"/>
          </w:rPr>
          <w:t>www.aamv.net</w:t>
        </w:r>
      </w:hyperlink>
    </w:p>
    <w:p w:rsidR="00B7000F" w:rsidRPr="001A7C38" w:rsidRDefault="00B7000F" w:rsidP="00405BA4">
      <w:pPr>
        <w:suppressAutoHyphens/>
        <w:spacing w:after="0" w:line="240" w:lineRule="auto"/>
        <w:ind w:left="2552" w:right="-828"/>
        <w:jc w:val="center"/>
        <w:rPr>
          <w:rFonts w:ascii="Arial" w:hAnsi="Arial" w:cs="Arial"/>
          <w:sz w:val="20"/>
          <w:szCs w:val="20"/>
          <w:lang w:eastAsia="ar-SA"/>
        </w:rPr>
      </w:pPr>
      <w:r w:rsidRPr="001A7C38">
        <w:rPr>
          <w:rFonts w:ascii="Arial" w:hAnsi="Arial" w:cs="Arial"/>
          <w:b/>
          <w:sz w:val="20"/>
          <w:szCs w:val="20"/>
          <w:lang w:eastAsia="ar-SA"/>
        </w:rPr>
        <w:t xml:space="preserve">E-mail : </w:t>
      </w:r>
      <w:r w:rsidRPr="001A7C38">
        <w:rPr>
          <w:rFonts w:ascii="Arial" w:hAnsi="Arial" w:cs="Arial"/>
          <w:b/>
          <w:sz w:val="20"/>
          <w:szCs w:val="20"/>
          <w:u w:val="single"/>
          <w:shd w:val="clear" w:color="auto" w:fill="FFFFFF"/>
        </w:rPr>
        <w:t>nounounathaamv@gmail.com</w:t>
      </w:r>
    </w:p>
    <w:p w:rsidR="00B7000F" w:rsidRPr="001A7C38" w:rsidRDefault="00B7000F" w:rsidP="00405BA4">
      <w:pPr>
        <w:shd w:val="clear" w:color="auto" w:fill="FFFFFF"/>
        <w:spacing w:after="0" w:line="240" w:lineRule="auto"/>
        <w:ind w:left="330" w:right="-828"/>
        <w:jc w:val="both"/>
        <w:rPr>
          <w:rFonts w:ascii="Arial" w:hAnsi="Arial" w:cs="Arial"/>
          <w:b/>
          <w:bCs/>
          <w:color w:val="222222"/>
          <w:sz w:val="20"/>
          <w:szCs w:val="20"/>
        </w:rPr>
      </w:pPr>
    </w:p>
    <w:p w:rsidR="00B7000F" w:rsidRPr="001A7C38" w:rsidRDefault="00B7000F" w:rsidP="00405BA4">
      <w:pPr>
        <w:shd w:val="clear" w:color="auto" w:fill="FFFFFF"/>
        <w:spacing w:after="0" w:line="240" w:lineRule="auto"/>
        <w:ind w:left="330" w:right="-828"/>
        <w:jc w:val="both"/>
        <w:rPr>
          <w:rFonts w:ascii="Arial" w:hAnsi="Arial" w:cs="Arial"/>
          <w:color w:val="222222"/>
          <w:sz w:val="20"/>
          <w:szCs w:val="20"/>
        </w:rPr>
      </w:pPr>
    </w:p>
    <w:p w:rsidR="00B7000F" w:rsidRPr="001A7C38" w:rsidRDefault="00B7000F" w:rsidP="00405BA4">
      <w:pPr>
        <w:spacing w:after="0" w:line="240" w:lineRule="auto"/>
        <w:ind w:right="-828"/>
        <w:rPr>
          <w:rFonts w:ascii="Arial" w:hAnsi="Arial" w:cs="Arial"/>
          <w:b/>
          <w:sz w:val="20"/>
          <w:szCs w:val="20"/>
        </w:rPr>
      </w:pPr>
    </w:p>
    <w:p w:rsidR="00B7000F" w:rsidRPr="001A7C38" w:rsidRDefault="00B7000F" w:rsidP="00405BA4">
      <w:pPr>
        <w:spacing w:after="0" w:line="240" w:lineRule="auto"/>
        <w:ind w:right="-828"/>
        <w:rPr>
          <w:rFonts w:ascii="Arial" w:hAnsi="Arial" w:cs="Arial"/>
          <w:b/>
          <w:sz w:val="20"/>
          <w:szCs w:val="20"/>
        </w:rPr>
      </w:pPr>
    </w:p>
    <w:p w:rsidR="00B7000F" w:rsidRPr="00FC2972" w:rsidRDefault="00B7000F" w:rsidP="00405BA4">
      <w:pPr>
        <w:pBdr>
          <w:top w:val="single" w:sz="4" w:space="1" w:color="auto"/>
          <w:left w:val="single" w:sz="4" w:space="4" w:color="auto"/>
          <w:bottom w:val="single" w:sz="4" w:space="1" w:color="auto"/>
          <w:right w:val="single" w:sz="4" w:space="4" w:color="auto"/>
        </w:pBdr>
        <w:shd w:val="clear" w:color="auto" w:fill="D9D9D9"/>
        <w:spacing w:after="0" w:line="240" w:lineRule="auto"/>
        <w:ind w:right="-828"/>
        <w:jc w:val="center"/>
        <w:rPr>
          <w:rFonts w:ascii="Arial" w:hAnsi="Arial" w:cs="Arial"/>
          <w:b/>
          <w:sz w:val="24"/>
          <w:szCs w:val="24"/>
        </w:rPr>
      </w:pPr>
      <w:r w:rsidRPr="00FC2972">
        <w:rPr>
          <w:rFonts w:ascii="Arial" w:hAnsi="Arial" w:cs="Arial"/>
          <w:b/>
          <w:sz w:val="24"/>
          <w:szCs w:val="24"/>
        </w:rPr>
        <w:t>LA PRIME D’ACTIVITÉ</w:t>
      </w:r>
    </w:p>
    <w:p w:rsidR="00B7000F" w:rsidRPr="001A7C38" w:rsidRDefault="00B7000F" w:rsidP="00405BA4">
      <w:pPr>
        <w:spacing w:after="0" w:line="240" w:lineRule="auto"/>
        <w:ind w:right="-828"/>
        <w:rPr>
          <w:rFonts w:ascii="Arial" w:hAnsi="Arial" w:cs="Arial"/>
          <w:sz w:val="20"/>
          <w:szCs w:val="20"/>
        </w:rPr>
      </w:pP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Pr>
          <w:rFonts w:ascii="Arial" w:hAnsi="Arial" w:cs="Arial"/>
          <w:sz w:val="20"/>
          <w:szCs w:val="20"/>
        </w:rPr>
        <w:t xml:space="preserve">Cette prime d’activité, </w:t>
      </w:r>
      <w:r w:rsidRPr="001A7C38">
        <w:rPr>
          <w:rFonts w:ascii="Arial" w:hAnsi="Arial" w:cs="Arial"/>
          <w:sz w:val="20"/>
          <w:szCs w:val="20"/>
        </w:rPr>
        <w:t>entrée en vigueur au 1</w:t>
      </w:r>
      <w:r w:rsidRPr="001A7C38">
        <w:rPr>
          <w:rFonts w:ascii="Arial" w:hAnsi="Arial" w:cs="Arial"/>
          <w:sz w:val="20"/>
          <w:szCs w:val="20"/>
          <w:vertAlign w:val="superscript"/>
        </w:rPr>
        <w:t>er</w:t>
      </w:r>
      <w:r w:rsidRPr="001A7C38">
        <w:rPr>
          <w:rFonts w:ascii="Arial" w:hAnsi="Arial" w:cs="Arial"/>
          <w:sz w:val="20"/>
          <w:szCs w:val="20"/>
        </w:rPr>
        <w:t xml:space="preserve"> janvier 2016, remplace le revenu de solidarité active (RSA) activité et la prime pour l’emploi (PPE). Comme tout salarié, les assistantes maternelles peuvent en bénéficier.</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Cette prime d’activité a pour objet d’inciter les travailleurs aux ressources modestes, qu’ils soient salariés ou non-salariés, à l’exercice ou à la reprise d’une activité professionnelle et de soutenir leur pouvoir d’achat. Elle est versée sous conditions de ressources, d’âge et de résidence en France, notamment.</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Le calcul du montant de la prime tient compte de la situation familiale du foyer, de ses revenus professionnels pris en compte à hauteur de 62</w:t>
      </w:r>
      <w:r>
        <w:rPr>
          <w:rFonts w:ascii="Arial" w:hAnsi="Arial" w:cs="Arial"/>
          <w:sz w:val="20"/>
          <w:szCs w:val="20"/>
        </w:rPr>
        <w:t> </w:t>
      </w:r>
      <w:r w:rsidRPr="001A7C38">
        <w:rPr>
          <w:rFonts w:ascii="Arial" w:hAnsi="Arial" w:cs="Arial"/>
          <w:sz w:val="20"/>
          <w:szCs w:val="20"/>
        </w:rPr>
        <w:t>% et des ressources au sens large.</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Elle est versée par les caisses d’allocations familiales (CAF). Le bénéficiaire de la prime d’activité, lorsqu’il est en recherche d’emploi, a droit à un accompagnement adapté à ses besoins.</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Les assistantes maternelles peuvent bénéficier de cette prime d’activité dans les conditions de droit commun. Si les conditions d’octroi sont proches de celles du RSA activité, le mode de calcul, en prônant en compte les salaires nets perçus – et</w:t>
      </w:r>
      <w:r>
        <w:rPr>
          <w:rFonts w:ascii="Arial" w:hAnsi="Arial" w:cs="Arial"/>
          <w:sz w:val="20"/>
          <w:szCs w:val="20"/>
        </w:rPr>
        <w:t xml:space="preserve"> non</w:t>
      </w:r>
      <w:r w:rsidRPr="001A7C38">
        <w:rPr>
          <w:rFonts w:ascii="Arial" w:hAnsi="Arial" w:cs="Arial"/>
          <w:sz w:val="20"/>
          <w:szCs w:val="20"/>
        </w:rPr>
        <w:t xml:space="preserve"> le</w:t>
      </w:r>
      <w:r>
        <w:rPr>
          <w:rFonts w:ascii="Arial" w:hAnsi="Arial" w:cs="Arial"/>
          <w:sz w:val="20"/>
          <w:szCs w:val="20"/>
        </w:rPr>
        <w:t xml:space="preserve"> revenu imposable –</w:t>
      </w:r>
      <w:r w:rsidRPr="001A7C38">
        <w:rPr>
          <w:rFonts w:ascii="Arial" w:hAnsi="Arial" w:cs="Arial"/>
          <w:sz w:val="20"/>
          <w:szCs w:val="20"/>
        </w:rPr>
        <w:t>, va pénaliser nombre de professionnelles qui bénéficiaient de la PPE grâce au régime fiscal particulier des assistantes maternelles.</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En revanche peuvent être gagnantes celles qui étaient exclues de la PPE parce qu’elles déclaraient un salaire imposable</w:t>
      </w:r>
      <w:r>
        <w:rPr>
          <w:rFonts w:ascii="Arial" w:hAnsi="Arial" w:cs="Arial"/>
          <w:sz w:val="20"/>
          <w:szCs w:val="20"/>
        </w:rPr>
        <w:t xml:space="preserve"> trop faible</w:t>
      </w:r>
      <w:r w:rsidRPr="001A7C38">
        <w:rPr>
          <w:rFonts w:ascii="Arial" w:hAnsi="Arial" w:cs="Arial"/>
          <w:sz w:val="20"/>
          <w:szCs w:val="20"/>
        </w:rPr>
        <w:t xml:space="preserve"> pour avoir droit à la PPE.</w:t>
      </w:r>
    </w:p>
    <w:p w:rsidR="00B7000F" w:rsidRDefault="00B7000F" w:rsidP="00405BA4">
      <w:pPr>
        <w:spacing w:after="0" w:line="240" w:lineRule="auto"/>
        <w:ind w:right="-828"/>
        <w:jc w:val="both"/>
        <w:rPr>
          <w:rFonts w:ascii="Arial" w:hAnsi="Arial" w:cs="Arial"/>
          <w:sz w:val="20"/>
          <w:szCs w:val="20"/>
        </w:rPr>
      </w:pPr>
    </w:p>
    <w:p w:rsidR="00B7000F" w:rsidRPr="001A7C38" w:rsidRDefault="00B7000F" w:rsidP="00405BA4">
      <w:pPr>
        <w:spacing w:after="0" w:line="240" w:lineRule="auto"/>
        <w:ind w:right="-828"/>
        <w:jc w:val="both"/>
        <w:rPr>
          <w:rFonts w:ascii="Arial" w:hAnsi="Arial" w:cs="Arial"/>
          <w:sz w:val="20"/>
          <w:szCs w:val="20"/>
        </w:rPr>
      </w:pPr>
    </w:p>
    <w:p w:rsidR="00B7000F" w:rsidRPr="001B2315" w:rsidRDefault="00B7000F" w:rsidP="00405BA4">
      <w:pPr>
        <w:spacing w:after="0" w:line="240" w:lineRule="auto"/>
        <w:ind w:right="-828"/>
        <w:jc w:val="both"/>
        <w:rPr>
          <w:rFonts w:ascii="Arial" w:hAnsi="Arial" w:cs="Arial"/>
          <w:b/>
          <w:sz w:val="24"/>
          <w:szCs w:val="24"/>
          <w:u w:val="single"/>
        </w:rPr>
      </w:pPr>
      <w:r w:rsidRPr="001B2315">
        <w:rPr>
          <w:rFonts w:ascii="Arial" w:hAnsi="Arial" w:cs="Arial"/>
          <w:b/>
          <w:sz w:val="24"/>
          <w:szCs w:val="24"/>
          <w:u w:val="single"/>
        </w:rPr>
        <w:t>I – LES CONDITIONS D’ATTRIBUTION</w:t>
      </w:r>
    </w:p>
    <w:p w:rsidR="00B7000F" w:rsidRPr="00405BA4" w:rsidRDefault="00B7000F" w:rsidP="00405BA4">
      <w:pPr>
        <w:spacing w:after="0" w:line="240" w:lineRule="auto"/>
        <w:ind w:right="-828"/>
        <w:jc w:val="both"/>
        <w:rPr>
          <w:rFonts w:ascii="Arial" w:hAnsi="Arial" w:cs="Arial"/>
          <w:b/>
          <w:sz w:val="20"/>
          <w:szCs w:val="20"/>
          <w:u w:val="single"/>
        </w:rPr>
      </w:pPr>
    </w:p>
    <w:p w:rsidR="00B7000F" w:rsidRPr="00405BA4" w:rsidRDefault="00B7000F" w:rsidP="00405BA4">
      <w:pPr>
        <w:spacing w:after="0" w:line="240" w:lineRule="auto"/>
        <w:ind w:right="-828"/>
        <w:jc w:val="both"/>
        <w:rPr>
          <w:rFonts w:ascii="Arial" w:hAnsi="Arial" w:cs="Arial"/>
          <w:b/>
          <w:sz w:val="20"/>
          <w:szCs w:val="20"/>
          <w:u w:val="single"/>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Pour bénéficier de la prime d’activité, l’assistante maternelle, comme tout travailleur, doit remplir certaines conditions. Il en est de même de son conjoint au sens large ou si elle-même est le conjoint d’un potentiel bénéficiaire.</w:t>
      </w:r>
      <w:r>
        <w:rPr>
          <w:rFonts w:ascii="Arial" w:hAnsi="Arial" w:cs="Arial"/>
          <w:sz w:val="20"/>
          <w:szCs w:val="20"/>
        </w:rPr>
        <w:t xml:space="preserve"> </w:t>
      </w:r>
      <w:r w:rsidRPr="001A7C38">
        <w:rPr>
          <w:rFonts w:ascii="Arial" w:hAnsi="Arial" w:cs="Arial"/>
          <w:sz w:val="20"/>
          <w:szCs w:val="20"/>
        </w:rPr>
        <w:t>Ces conditions doivent être remplies chaque mois civil au cours des 3 mois précédant la demande de la prime d’activité (ou son réexamen), ainsi que le mois où la prime est accordée pour la condition de résidence.</w:t>
      </w:r>
    </w:p>
    <w:p w:rsidR="00B7000F" w:rsidRPr="001A7C38" w:rsidRDefault="00B7000F" w:rsidP="00405BA4">
      <w:pPr>
        <w:spacing w:after="0" w:line="240" w:lineRule="auto"/>
        <w:ind w:right="-828"/>
        <w:jc w:val="both"/>
        <w:rPr>
          <w:rFonts w:ascii="Arial" w:hAnsi="Arial" w:cs="Arial"/>
          <w:sz w:val="20"/>
          <w:szCs w:val="20"/>
        </w:rPr>
      </w:pPr>
    </w:p>
    <w:p w:rsidR="00B7000F" w:rsidRPr="00405BA4" w:rsidRDefault="00B7000F" w:rsidP="00405BA4">
      <w:pPr>
        <w:pStyle w:val="Paragraphedeliste"/>
        <w:spacing w:after="0" w:line="240" w:lineRule="auto"/>
        <w:ind w:left="0" w:right="-828"/>
        <w:jc w:val="both"/>
        <w:rPr>
          <w:rFonts w:ascii="Arial" w:hAnsi="Arial" w:cs="Arial"/>
          <w:sz w:val="24"/>
          <w:szCs w:val="24"/>
          <w:u w:val="single"/>
        </w:rPr>
      </w:pPr>
      <w:r w:rsidRPr="00405BA4">
        <w:rPr>
          <w:rFonts w:ascii="Arial" w:hAnsi="Arial" w:cs="Arial"/>
          <w:sz w:val="24"/>
          <w:szCs w:val="24"/>
          <w:u w:val="single"/>
        </w:rPr>
        <w:t>A. </w:t>
      </w:r>
      <w:r>
        <w:rPr>
          <w:rFonts w:ascii="Arial" w:hAnsi="Arial" w:cs="Arial"/>
          <w:sz w:val="24"/>
          <w:szCs w:val="24"/>
          <w:u w:val="single"/>
        </w:rPr>
        <w:t>Conditions concernant le b</w:t>
      </w:r>
      <w:r w:rsidRPr="00405BA4">
        <w:rPr>
          <w:rFonts w:ascii="Arial" w:hAnsi="Arial" w:cs="Arial"/>
          <w:sz w:val="24"/>
          <w:szCs w:val="24"/>
          <w:u w:val="single"/>
        </w:rPr>
        <w:t>énéficiaire</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Le bénéficiaire de la prime d’activité est soumis à p</w:t>
      </w:r>
      <w:r>
        <w:rPr>
          <w:rFonts w:ascii="Arial" w:hAnsi="Arial" w:cs="Arial"/>
          <w:sz w:val="20"/>
          <w:szCs w:val="20"/>
        </w:rPr>
        <w:t>lusieurs conditions cumulatives :</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r</w:t>
      </w:r>
      <w:r w:rsidRPr="001A7C38">
        <w:rPr>
          <w:rFonts w:ascii="Arial" w:hAnsi="Arial" w:cs="Arial"/>
          <w:sz w:val="20"/>
          <w:szCs w:val="20"/>
        </w:rPr>
        <w:t>ésider en France de manière stable et effective ; à ce titre, est considérée comme remplissant cette condition la personne qui réside en France de façon permanente ou</w:t>
      </w:r>
      <w:r>
        <w:rPr>
          <w:rFonts w:ascii="Arial" w:hAnsi="Arial" w:cs="Arial"/>
          <w:sz w:val="20"/>
          <w:szCs w:val="20"/>
        </w:rPr>
        <w:t xml:space="preserve"> </w:t>
      </w:r>
      <w:r w:rsidRPr="001A7C38">
        <w:rPr>
          <w:rFonts w:ascii="Arial" w:hAnsi="Arial" w:cs="Arial"/>
          <w:sz w:val="20"/>
          <w:szCs w:val="20"/>
        </w:rPr>
        <w:t>qui accomplit hors de France des séjours dont la durée de date à date ou la durée par année civile n’excède pas trois mois ;</w:t>
      </w:r>
    </w:p>
    <w:p w:rsidR="00B7000F" w:rsidRPr="001A7C38"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e</w:t>
      </w:r>
      <w:r w:rsidRPr="001A7C38">
        <w:rPr>
          <w:rFonts w:ascii="Arial" w:hAnsi="Arial" w:cs="Arial"/>
          <w:sz w:val="20"/>
          <w:szCs w:val="20"/>
        </w:rPr>
        <w:t>xercer une activité professionnelle dont l’intéressé tire des revus modestes ;</w:t>
      </w:r>
    </w:p>
    <w:p w:rsidR="00B7000F" w:rsidRPr="001A7C38"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ê</w:t>
      </w:r>
      <w:r w:rsidRPr="001A7C38">
        <w:rPr>
          <w:rFonts w:ascii="Arial" w:hAnsi="Arial" w:cs="Arial"/>
          <w:sz w:val="20"/>
          <w:szCs w:val="20"/>
        </w:rPr>
        <w:t>tre plus âgé de dix-huit ans ;</w:t>
      </w:r>
    </w:p>
    <w:p w:rsidR="00B7000F"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ê</w:t>
      </w:r>
      <w:r w:rsidRPr="001A7C38">
        <w:rPr>
          <w:rFonts w:ascii="Arial" w:hAnsi="Arial" w:cs="Arial"/>
          <w:sz w:val="20"/>
          <w:szCs w:val="20"/>
        </w:rPr>
        <w:t>tre Français ou titulaire d’un titre de séjour autorisant à travailler depuis au moins cinq ans (sauf pour les ressortiss</w:t>
      </w:r>
      <w:r>
        <w:rPr>
          <w:rFonts w:ascii="Arial" w:hAnsi="Arial" w:cs="Arial"/>
          <w:sz w:val="20"/>
          <w:szCs w:val="20"/>
        </w:rPr>
        <w:t>ants européens, les réfugiés…).</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Peuvent également bénéficier de ce dispositif, sous réserve de remplir les conditions précédentes :</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Pr="001A7C38"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l</w:t>
      </w:r>
      <w:r w:rsidRPr="001A7C38">
        <w:rPr>
          <w:rFonts w:ascii="Arial" w:hAnsi="Arial" w:cs="Arial"/>
          <w:sz w:val="20"/>
          <w:szCs w:val="20"/>
        </w:rPr>
        <w:t>es élèves, étudiants, stagiaires ou apprentis dont les revenus dépassent 898,83</w:t>
      </w:r>
      <w:r>
        <w:rPr>
          <w:rFonts w:ascii="Arial" w:hAnsi="Arial" w:cs="Arial"/>
          <w:sz w:val="20"/>
          <w:szCs w:val="20"/>
        </w:rPr>
        <w:t> </w:t>
      </w:r>
      <w:r w:rsidRPr="001A7C38">
        <w:rPr>
          <w:rFonts w:ascii="Arial" w:hAnsi="Arial" w:cs="Arial"/>
          <w:sz w:val="20"/>
          <w:szCs w:val="20"/>
        </w:rPr>
        <w:t>€ bruts par mois au 1</w:t>
      </w:r>
      <w:r w:rsidRPr="001A7C38">
        <w:rPr>
          <w:rFonts w:ascii="Arial" w:hAnsi="Arial" w:cs="Arial"/>
          <w:sz w:val="20"/>
          <w:szCs w:val="20"/>
          <w:vertAlign w:val="superscript"/>
        </w:rPr>
        <w:t>er</w:t>
      </w:r>
      <w:r w:rsidRPr="001A7C38">
        <w:rPr>
          <w:rFonts w:ascii="Arial" w:hAnsi="Arial" w:cs="Arial"/>
          <w:sz w:val="20"/>
          <w:szCs w:val="20"/>
        </w:rPr>
        <w:t xml:space="preserve"> janvier 2016 ou qui se trouvent dans une situation d’isolement, comme un étudiant seul avec enfant à char</w:t>
      </w:r>
      <w:r>
        <w:rPr>
          <w:rFonts w:ascii="Arial" w:hAnsi="Arial" w:cs="Arial"/>
          <w:sz w:val="20"/>
          <w:szCs w:val="20"/>
        </w:rPr>
        <w:t>ge, par exemple ;</w:t>
      </w:r>
    </w:p>
    <w:p w:rsidR="00B7000F"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l</w:t>
      </w:r>
      <w:r w:rsidRPr="001A7C38">
        <w:rPr>
          <w:rFonts w:ascii="Arial" w:hAnsi="Arial" w:cs="Arial"/>
          <w:sz w:val="20"/>
          <w:szCs w:val="20"/>
        </w:rPr>
        <w:t>es personnes en congé parental d’éducation, sabbatique, sans solde ou en disponibilité, sous réserve de percevoir des revenus professionnel</w:t>
      </w:r>
      <w:r>
        <w:rPr>
          <w:rFonts w:ascii="Arial" w:hAnsi="Arial" w:cs="Arial"/>
          <w:sz w:val="20"/>
          <w:szCs w:val="20"/>
        </w:rPr>
        <w:t>s</w:t>
      </w:r>
      <w:r w:rsidRPr="001A7C38">
        <w:rPr>
          <w:rFonts w:ascii="Arial" w:hAnsi="Arial" w:cs="Arial"/>
          <w:sz w:val="20"/>
          <w:szCs w:val="20"/>
        </w:rPr>
        <w:t>. Cette situation recouvre, par exemple, le cas d’une personne qui, pendant son congé parental d’éducation, décide de devenir assistante maternelle comme l’article L. 1225-53 du Code du travail l’y autorise.</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405BA4">
        <w:rPr>
          <w:rFonts w:ascii="Arial" w:hAnsi="Arial" w:cs="Arial"/>
          <w:i/>
          <w:sz w:val="20"/>
          <w:szCs w:val="20"/>
        </w:rPr>
        <w:t>A contrario</w:t>
      </w:r>
      <w:r w:rsidRPr="001A7C38">
        <w:rPr>
          <w:rFonts w:ascii="Arial" w:hAnsi="Arial" w:cs="Arial"/>
          <w:sz w:val="20"/>
          <w:szCs w:val="20"/>
        </w:rPr>
        <w:t xml:space="preserve"> sont donc exclus du dispositif : </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Pr="001A7C38"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lastRenderedPageBreak/>
        <w:sym w:font="Wingdings" w:char="F0C4"/>
      </w:r>
      <w:r>
        <w:rPr>
          <w:rFonts w:ascii="Arial" w:hAnsi="Arial" w:cs="Arial"/>
          <w:sz w:val="20"/>
          <w:szCs w:val="20"/>
        </w:rPr>
        <w:t> l</w:t>
      </w:r>
      <w:r w:rsidRPr="001A7C38">
        <w:rPr>
          <w:rFonts w:ascii="Arial" w:hAnsi="Arial" w:cs="Arial"/>
          <w:sz w:val="20"/>
          <w:szCs w:val="20"/>
        </w:rPr>
        <w:t>es élèves, étudiants et stagiaires ou apprentis dont les revenus sont inférieurs à 898,83</w:t>
      </w:r>
      <w:r>
        <w:rPr>
          <w:rFonts w:ascii="Arial" w:hAnsi="Arial" w:cs="Arial"/>
          <w:sz w:val="20"/>
          <w:szCs w:val="20"/>
        </w:rPr>
        <w:t> </w:t>
      </w:r>
      <w:r w:rsidRPr="001A7C38">
        <w:rPr>
          <w:rFonts w:ascii="Arial" w:hAnsi="Arial" w:cs="Arial"/>
          <w:sz w:val="20"/>
          <w:szCs w:val="20"/>
        </w:rPr>
        <w:t>€ par mois au 1</w:t>
      </w:r>
      <w:r w:rsidRPr="001A7C38">
        <w:rPr>
          <w:rFonts w:ascii="Arial" w:hAnsi="Arial" w:cs="Arial"/>
          <w:sz w:val="20"/>
          <w:szCs w:val="20"/>
          <w:vertAlign w:val="superscript"/>
        </w:rPr>
        <w:t>er</w:t>
      </w:r>
      <w:r w:rsidRPr="001A7C38">
        <w:rPr>
          <w:rFonts w:ascii="Arial" w:hAnsi="Arial" w:cs="Arial"/>
          <w:sz w:val="20"/>
          <w:szCs w:val="20"/>
        </w:rPr>
        <w:t xml:space="preserve"> janvier 2016 </w:t>
      </w:r>
      <w:r>
        <w:rPr>
          <w:rFonts w:ascii="Arial" w:hAnsi="Arial" w:cs="Arial"/>
          <w:sz w:val="20"/>
          <w:szCs w:val="20"/>
        </w:rPr>
        <w:t xml:space="preserve">et </w:t>
      </w:r>
      <w:r w:rsidRPr="001A7C38">
        <w:rPr>
          <w:rFonts w:ascii="Arial" w:hAnsi="Arial" w:cs="Arial"/>
          <w:sz w:val="20"/>
          <w:szCs w:val="20"/>
        </w:rPr>
        <w:t>qui ne se trouvent pas dans une situation d’isolement ;</w:t>
      </w:r>
    </w:p>
    <w:p w:rsidR="00B7000F" w:rsidRPr="001A7C38"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l</w:t>
      </w:r>
      <w:r w:rsidRPr="001A7C38">
        <w:rPr>
          <w:rFonts w:ascii="Arial" w:hAnsi="Arial" w:cs="Arial"/>
          <w:sz w:val="20"/>
          <w:szCs w:val="20"/>
        </w:rPr>
        <w:t>es personnes en congé parental d’éducation, sabbatique, sans solde ou en disponibilité ne percevant aucun revenu professionnel ;</w:t>
      </w:r>
    </w:p>
    <w:p w:rsidR="00B7000F"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l</w:t>
      </w:r>
      <w:r w:rsidRPr="001A7C38">
        <w:rPr>
          <w:rFonts w:ascii="Arial" w:hAnsi="Arial" w:cs="Arial"/>
          <w:sz w:val="20"/>
          <w:szCs w:val="20"/>
        </w:rPr>
        <w:t>es travailleurs détachés temporairement en France.</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Pr="00983240" w:rsidRDefault="00B7000F" w:rsidP="00405BA4">
      <w:pPr>
        <w:pStyle w:val="Paragraphedeliste"/>
        <w:spacing w:after="0" w:line="240" w:lineRule="auto"/>
        <w:ind w:left="0" w:right="-828"/>
        <w:jc w:val="both"/>
        <w:rPr>
          <w:rFonts w:ascii="Arial" w:hAnsi="Arial" w:cs="Arial"/>
          <w:sz w:val="24"/>
          <w:szCs w:val="24"/>
          <w:u w:val="single"/>
        </w:rPr>
      </w:pPr>
      <w:r w:rsidRPr="00983240">
        <w:rPr>
          <w:rFonts w:ascii="Arial" w:hAnsi="Arial" w:cs="Arial"/>
          <w:sz w:val="24"/>
          <w:szCs w:val="24"/>
          <w:u w:val="single"/>
        </w:rPr>
        <w:t>B. </w:t>
      </w:r>
      <w:r>
        <w:rPr>
          <w:rFonts w:ascii="Arial" w:hAnsi="Arial" w:cs="Arial"/>
          <w:sz w:val="24"/>
          <w:szCs w:val="24"/>
          <w:u w:val="single"/>
        </w:rPr>
        <w:t>C</w:t>
      </w:r>
      <w:r w:rsidRPr="00983240">
        <w:rPr>
          <w:rFonts w:ascii="Arial" w:hAnsi="Arial" w:cs="Arial"/>
          <w:sz w:val="24"/>
          <w:szCs w:val="24"/>
          <w:u w:val="single"/>
        </w:rPr>
        <w:t>onditions concernant le conjoint</w:t>
      </w:r>
    </w:p>
    <w:p w:rsidR="00B7000F" w:rsidRPr="001A7C38" w:rsidRDefault="00B7000F" w:rsidP="00405BA4">
      <w:pPr>
        <w:pStyle w:val="Paragraphedeliste"/>
        <w:spacing w:after="0" w:line="240" w:lineRule="auto"/>
        <w:ind w:left="0" w:right="-828"/>
        <w:jc w:val="both"/>
        <w:rPr>
          <w:rFonts w:ascii="Arial" w:hAnsi="Arial" w:cs="Arial"/>
          <w:sz w:val="20"/>
          <w:szCs w:val="20"/>
          <w:u w:val="single"/>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Pour être pris en compte au titre des droits à la prime d’activité du bénéficiaire, son conjoint, son concubin ou le partenaire auquel il est lié par un acte civil de solidarité (PACS) doit égalemen</w:t>
      </w:r>
      <w:r>
        <w:rPr>
          <w:rFonts w:ascii="Arial" w:hAnsi="Arial" w:cs="Arial"/>
          <w:sz w:val="20"/>
          <w:szCs w:val="20"/>
        </w:rPr>
        <w:t>t remplir certaines conditions :</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Pr="001A7C38"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ê</w:t>
      </w:r>
      <w:r w:rsidRPr="001A7C38">
        <w:rPr>
          <w:rFonts w:ascii="Arial" w:hAnsi="Arial" w:cs="Arial"/>
          <w:sz w:val="20"/>
          <w:szCs w:val="20"/>
        </w:rPr>
        <w:t>tre Français ou titulaire depuis au moins cinq ans d’un titre de séjour autorisant à travailler (sauf exceptions) ;</w:t>
      </w:r>
    </w:p>
    <w:p w:rsidR="00B7000F" w:rsidRPr="001A7C38"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n</w:t>
      </w:r>
      <w:r w:rsidRPr="001A7C38">
        <w:rPr>
          <w:rFonts w:ascii="Arial" w:hAnsi="Arial" w:cs="Arial"/>
          <w:sz w:val="20"/>
          <w:szCs w:val="20"/>
        </w:rPr>
        <w:t xml:space="preserve">e pas avoir la qualité de travailleur détaché temporairement en France ; </w:t>
      </w:r>
    </w:p>
    <w:p w:rsidR="00B7000F"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n</w:t>
      </w:r>
      <w:r w:rsidRPr="001A7C38">
        <w:rPr>
          <w:rFonts w:ascii="Arial" w:hAnsi="Arial" w:cs="Arial"/>
          <w:sz w:val="20"/>
          <w:szCs w:val="20"/>
        </w:rPr>
        <w:t>e pas être en congé parental d’éducation, sabbatique, sans solde ou en disponibilité, sauf s’il perçoit des revenus professionnels.</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En revanche, la condition d’âge ne lui est pas applicable. De même, le conjoint peut être élève, étudiant, stagiaire ou apprenti.</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b/>
          <w:sz w:val="20"/>
          <w:szCs w:val="20"/>
        </w:rPr>
        <w:t xml:space="preserve">Remarque : </w:t>
      </w:r>
      <w:r w:rsidRPr="001A7C38">
        <w:rPr>
          <w:rFonts w:ascii="Arial" w:hAnsi="Arial" w:cs="Arial"/>
          <w:sz w:val="20"/>
          <w:szCs w:val="20"/>
        </w:rPr>
        <w:t>si le conjoint, concubin ou partenaire ne remplit pas l’une des conditions pour pouvoir être pris en compte au titre du droit à la prime d’activité, ses revenus professionnels sont alors assimilés à des revenus de remplacement pour l’examen des droits du bénéficiaire.</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 xml:space="preserve">Par ailleurs, dans le cas où le bénéficiaire est étranger et non ressortissant d’un </w:t>
      </w:r>
      <w:r>
        <w:rPr>
          <w:rFonts w:ascii="Arial" w:hAnsi="Arial" w:cs="Arial"/>
          <w:sz w:val="20"/>
          <w:szCs w:val="20"/>
        </w:rPr>
        <w:t>État membre de l’Union Européenne, d’un autre É</w:t>
      </w:r>
      <w:r w:rsidRPr="001A7C38">
        <w:rPr>
          <w:rFonts w:ascii="Arial" w:hAnsi="Arial" w:cs="Arial"/>
          <w:sz w:val="20"/>
          <w:szCs w:val="20"/>
        </w:rPr>
        <w:t>tat partie à l’accord sur l’Espace économique européen ou de la Confédération suisse, les enfants étrangers doivent remplir les conditions de régularité du séjour en France exigées pour l’ouverture des droits aux prestations familiales.</w:t>
      </w:r>
    </w:p>
    <w:p w:rsidR="00B7000F" w:rsidRDefault="00B7000F" w:rsidP="00405BA4">
      <w:pPr>
        <w:pStyle w:val="Paragraphedeliste"/>
        <w:spacing w:after="0" w:line="240" w:lineRule="auto"/>
        <w:ind w:left="0" w:right="-828"/>
        <w:jc w:val="both"/>
        <w:rPr>
          <w:rFonts w:ascii="Arial" w:hAnsi="Arial" w:cs="Arial"/>
          <w:sz w:val="20"/>
          <w:szCs w:val="20"/>
        </w:rPr>
      </w:pP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Pr="001B2315" w:rsidRDefault="00B7000F" w:rsidP="00405BA4">
      <w:pPr>
        <w:spacing w:after="0" w:line="240" w:lineRule="auto"/>
        <w:ind w:right="-828"/>
        <w:jc w:val="both"/>
        <w:rPr>
          <w:rFonts w:ascii="Arial" w:hAnsi="Arial" w:cs="Arial"/>
          <w:b/>
          <w:sz w:val="24"/>
          <w:szCs w:val="24"/>
          <w:u w:val="single"/>
        </w:rPr>
      </w:pPr>
      <w:r>
        <w:rPr>
          <w:rFonts w:ascii="Arial" w:hAnsi="Arial" w:cs="Arial"/>
          <w:b/>
          <w:sz w:val="24"/>
          <w:szCs w:val="24"/>
          <w:u w:val="single"/>
        </w:rPr>
        <w:t>II – </w:t>
      </w:r>
      <w:r w:rsidRPr="001B2315">
        <w:rPr>
          <w:rFonts w:ascii="Arial" w:hAnsi="Arial" w:cs="Arial"/>
          <w:b/>
          <w:sz w:val="24"/>
          <w:szCs w:val="24"/>
          <w:u w:val="single"/>
        </w:rPr>
        <w:t>LE MONTANT DE LA PRIME</w:t>
      </w:r>
    </w:p>
    <w:p w:rsidR="00B7000F" w:rsidRDefault="00B7000F" w:rsidP="00405BA4">
      <w:pPr>
        <w:spacing w:after="0" w:line="240" w:lineRule="auto"/>
        <w:ind w:right="-828"/>
        <w:jc w:val="both"/>
        <w:rPr>
          <w:rFonts w:ascii="Arial" w:hAnsi="Arial" w:cs="Arial"/>
          <w:sz w:val="20"/>
          <w:szCs w:val="20"/>
        </w:rPr>
      </w:pPr>
    </w:p>
    <w:p w:rsidR="00B7000F" w:rsidRPr="001A7C38" w:rsidRDefault="00B7000F" w:rsidP="00405BA4">
      <w:pPr>
        <w:spacing w:after="0" w:line="240" w:lineRule="auto"/>
        <w:ind w:right="-828"/>
        <w:jc w:val="both"/>
        <w:rPr>
          <w:rFonts w:ascii="Arial" w:hAnsi="Arial" w:cs="Arial"/>
          <w:sz w:val="20"/>
          <w:szCs w:val="20"/>
        </w:rPr>
      </w:pPr>
    </w:p>
    <w:p w:rsidR="00B7000F" w:rsidRPr="00983240"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 xml:space="preserve">Les modalités de calcul de la prime d’activité sont complexes. Pour aider les potentiels bénéficiaires, le site des caisses des allocations familiales propose un simulateur en ligne leur permettant de vérifier s’ils peuvent bénéficier de cette prime et évaluer son montant, sur le site </w:t>
      </w:r>
      <w:hyperlink r:id="rId10" w:history="1">
        <w:r w:rsidRPr="00A63CB1">
          <w:rPr>
            <w:rStyle w:val="Lienhypertexte"/>
            <w:rFonts w:ascii="Arial" w:hAnsi="Arial" w:cs="Arial"/>
            <w:i/>
            <w:color w:val="auto"/>
            <w:sz w:val="20"/>
            <w:szCs w:val="20"/>
          </w:rPr>
          <w:t>www.caf.fr</w:t>
        </w:r>
      </w:hyperlink>
      <w:r w:rsidRPr="00A63CB1">
        <w:rPr>
          <w:rFonts w:ascii="Arial" w:hAnsi="Arial" w:cs="Arial"/>
          <w:i/>
          <w:sz w:val="20"/>
          <w:szCs w:val="20"/>
          <w:u w:val="single"/>
        </w:rPr>
        <w:t>.</w:t>
      </w:r>
      <w:r>
        <w:rPr>
          <w:rFonts w:ascii="Arial" w:hAnsi="Arial" w:cs="Arial"/>
          <w:sz w:val="20"/>
          <w:szCs w:val="20"/>
        </w:rPr>
        <w:t xml:space="preserve"> (Certaines situations particulières, notamment d’isolement, ne sont pas prises en compte par le simulateur. En cas de doute, il est donc conseillé de déposer un dossier de demande.)</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La prime d’activité est calculée à partir de trois paramètres :</w:t>
      </w:r>
    </w:p>
    <w:p w:rsidR="00B7000F" w:rsidRPr="001A7C38" w:rsidRDefault="00B7000F" w:rsidP="00405BA4">
      <w:pPr>
        <w:spacing w:after="0" w:line="240" w:lineRule="auto"/>
        <w:ind w:right="-828"/>
        <w:jc w:val="both"/>
        <w:rPr>
          <w:rFonts w:ascii="Arial" w:hAnsi="Arial" w:cs="Arial"/>
          <w:sz w:val="20"/>
          <w:szCs w:val="20"/>
        </w:rPr>
      </w:pPr>
    </w:p>
    <w:p w:rsidR="00B7000F" w:rsidRPr="001A7C38"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u</w:t>
      </w:r>
      <w:r w:rsidRPr="001A7C38">
        <w:rPr>
          <w:rFonts w:ascii="Arial" w:hAnsi="Arial" w:cs="Arial"/>
          <w:sz w:val="20"/>
          <w:szCs w:val="20"/>
        </w:rPr>
        <w:t>n montant forfaitaire dont le niveau varie en fonction de la composition du foyer et du nombre d’enfants à charge ;</w:t>
      </w:r>
    </w:p>
    <w:p w:rsidR="00B7000F" w:rsidRPr="001A7C38"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s</w:t>
      </w:r>
      <w:r w:rsidRPr="001A7C38">
        <w:rPr>
          <w:rFonts w:ascii="Arial" w:hAnsi="Arial" w:cs="Arial"/>
          <w:sz w:val="20"/>
          <w:szCs w:val="20"/>
        </w:rPr>
        <w:t>’y ajoute une fraction des revenus professionnels des membres du foyer, pouvant faire l’objet de bonification ;</w:t>
      </w:r>
    </w:p>
    <w:p w:rsidR="00B7000F"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e</w:t>
      </w:r>
      <w:r w:rsidRPr="001A7C38">
        <w:rPr>
          <w:rFonts w:ascii="Arial" w:hAnsi="Arial" w:cs="Arial"/>
          <w:sz w:val="20"/>
          <w:szCs w:val="20"/>
        </w:rPr>
        <w:t>n sont déduites les ressources du foyer.</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La somme des deux premiers éléments constitue une sorte d’avantage garanti, dont sont déduites les ressources de toute nature du foyer pur obtenir le montant de la prime versée, ce qui donne la formule de calcul suivante :</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983240">
      <w:pPr>
        <w:pStyle w:val="Paragraphedeliste"/>
        <w:spacing w:after="0" w:line="240" w:lineRule="auto"/>
        <w:ind w:left="0" w:right="-828"/>
        <w:jc w:val="center"/>
        <w:rPr>
          <w:rFonts w:ascii="Arial" w:hAnsi="Arial" w:cs="Arial"/>
          <w:sz w:val="20"/>
          <w:szCs w:val="20"/>
        </w:rPr>
      </w:pPr>
      <w:r w:rsidRPr="001A7C38">
        <w:rPr>
          <w:rFonts w:ascii="Arial" w:hAnsi="Arial" w:cs="Arial"/>
          <w:sz w:val="20"/>
          <w:szCs w:val="20"/>
        </w:rPr>
        <w:t>Prime = (montant forfaitaire en fonction de la composition du foyer + 62</w:t>
      </w:r>
      <w:r>
        <w:rPr>
          <w:rFonts w:ascii="Arial" w:hAnsi="Arial" w:cs="Arial"/>
          <w:sz w:val="20"/>
          <w:szCs w:val="20"/>
        </w:rPr>
        <w:t> </w:t>
      </w:r>
      <w:r w:rsidRPr="001A7C38">
        <w:rPr>
          <w:rFonts w:ascii="Arial" w:hAnsi="Arial" w:cs="Arial"/>
          <w:sz w:val="20"/>
          <w:szCs w:val="20"/>
        </w:rPr>
        <w:t>% des revenus professionnels + bonifications éventuelles) – ressources du foyer</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Le montant de la prime est calculé pour chaque mois de la période de référence, à savoir les trois mois précédant la demande initiale ou le réexamen périodique des droits. Le montant dû au foyer est ensuite égal à la moyenne des primes calculées pour chacun de ces trois mois.</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983240">
        <w:rPr>
          <w:rFonts w:ascii="Arial" w:hAnsi="Arial" w:cs="Arial"/>
          <w:sz w:val="20"/>
          <w:szCs w:val="20"/>
          <w:u w:val="single"/>
        </w:rPr>
        <w:t>Exemple</w:t>
      </w:r>
      <w:r w:rsidRPr="001A7C38">
        <w:rPr>
          <w:rFonts w:ascii="Arial" w:hAnsi="Arial" w:cs="Arial"/>
          <w:sz w:val="20"/>
          <w:szCs w:val="20"/>
        </w:rPr>
        <w:t> : pour une demande formulée en février 2016 sont examinés les revenus du mois de novembre 2015, de décembre 2015 et janvier 2016.</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Pour le calcul, la situation du foyer et la situation éventuelle d’isolement sont appréciées au dernier jour du mois de la période de référence des trois mois. Des dispositions spécifiques s’appliquent en cas de séparation ou de mise en couple pendant la période de référence.</w:t>
      </w:r>
    </w:p>
    <w:p w:rsidR="00B7000F" w:rsidRPr="001A7C38" w:rsidRDefault="00B7000F" w:rsidP="00405BA4">
      <w:pPr>
        <w:spacing w:after="0" w:line="240" w:lineRule="auto"/>
        <w:ind w:right="-828"/>
        <w:jc w:val="both"/>
        <w:rPr>
          <w:rFonts w:ascii="Arial" w:hAnsi="Arial" w:cs="Arial"/>
          <w:sz w:val="20"/>
          <w:szCs w:val="20"/>
        </w:rPr>
      </w:pPr>
    </w:p>
    <w:p w:rsidR="00B7000F" w:rsidRPr="001B2315" w:rsidRDefault="00B7000F" w:rsidP="00405BA4">
      <w:pPr>
        <w:spacing w:after="0" w:line="240" w:lineRule="auto"/>
        <w:ind w:right="-828"/>
        <w:jc w:val="both"/>
        <w:rPr>
          <w:rFonts w:ascii="Arial" w:hAnsi="Arial" w:cs="Arial"/>
          <w:sz w:val="24"/>
          <w:szCs w:val="24"/>
          <w:u w:val="single"/>
        </w:rPr>
      </w:pPr>
      <w:r w:rsidRPr="001B2315">
        <w:rPr>
          <w:rFonts w:ascii="Arial" w:hAnsi="Arial" w:cs="Arial"/>
          <w:sz w:val="24"/>
          <w:szCs w:val="24"/>
          <w:u w:val="single"/>
        </w:rPr>
        <w:t>A. Montant forfaitaire</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Il faut distinguer le montant forfaitaire dans le cas général et le montant forfaitaire majoré en cas d’isolement. Ces différents montants sont revalorisés au 1</w:t>
      </w:r>
      <w:r w:rsidRPr="001A7C38">
        <w:rPr>
          <w:rFonts w:ascii="Arial" w:hAnsi="Arial" w:cs="Arial"/>
          <w:sz w:val="20"/>
          <w:szCs w:val="20"/>
          <w:vertAlign w:val="superscript"/>
        </w:rPr>
        <w:t>er</w:t>
      </w:r>
      <w:r w:rsidRPr="001A7C38">
        <w:rPr>
          <w:rFonts w:ascii="Arial" w:hAnsi="Arial" w:cs="Arial"/>
          <w:sz w:val="20"/>
          <w:szCs w:val="20"/>
        </w:rPr>
        <w:t xml:space="preserve"> avril de chaque année.</w:t>
      </w:r>
    </w:p>
    <w:p w:rsidR="00B7000F"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p>
    <w:p w:rsidR="00B7000F" w:rsidRPr="00BB440E" w:rsidRDefault="00B7000F" w:rsidP="00405BA4">
      <w:pPr>
        <w:pStyle w:val="Paragraphedeliste"/>
        <w:spacing w:after="0" w:line="240" w:lineRule="auto"/>
        <w:ind w:left="0" w:right="-828"/>
        <w:jc w:val="both"/>
        <w:rPr>
          <w:rFonts w:ascii="Arial" w:hAnsi="Arial" w:cs="Arial"/>
          <w:sz w:val="20"/>
          <w:szCs w:val="20"/>
          <w:u w:val="single"/>
        </w:rPr>
      </w:pPr>
      <w:r w:rsidRPr="00BB440E">
        <w:rPr>
          <w:rFonts w:ascii="Arial" w:hAnsi="Arial" w:cs="Arial"/>
          <w:sz w:val="20"/>
          <w:szCs w:val="20"/>
          <w:u w:val="single"/>
        </w:rPr>
        <w:lastRenderedPageBreak/>
        <w:t>Cas général</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Le montant forfaitaire est de 524,16</w:t>
      </w:r>
      <w:r>
        <w:rPr>
          <w:rFonts w:ascii="Arial" w:hAnsi="Arial" w:cs="Arial"/>
          <w:sz w:val="20"/>
          <w:szCs w:val="20"/>
        </w:rPr>
        <w:t> </w:t>
      </w:r>
      <w:r w:rsidRPr="001A7C38">
        <w:rPr>
          <w:rFonts w:ascii="Arial" w:hAnsi="Arial" w:cs="Arial"/>
          <w:sz w:val="20"/>
          <w:szCs w:val="20"/>
        </w:rPr>
        <w:t>€ depuis le 1</w:t>
      </w:r>
      <w:r w:rsidRPr="001A7C38">
        <w:rPr>
          <w:rFonts w:ascii="Arial" w:hAnsi="Arial" w:cs="Arial"/>
          <w:sz w:val="20"/>
          <w:szCs w:val="20"/>
          <w:vertAlign w:val="superscript"/>
        </w:rPr>
        <w:t>er</w:t>
      </w:r>
      <w:r w:rsidRPr="001A7C38">
        <w:rPr>
          <w:rFonts w:ascii="Arial" w:hAnsi="Arial" w:cs="Arial"/>
          <w:sz w:val="20"/>
          <w:szCs w:val="20"/>
        </w:rPr>
        <w:t xml:space="preserve"> janvier 2016. Ce montant est majoré de :</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Pr="001A7C38"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50</w:t>
      </w:r>
      <w:r>
        <w:rPr>
          <w:rFonts w:ascii="Arial" w:hAnsi="Arial" w:cs="Arial"/>
          <w:sz w:val="20"/>
          <w:szCs w:val="20"/>
        </w:rPr>
        <w:t> </w:t>
      </w:r>
      <w:r w:rsidRPr="001A7C38">
        <w:rPr>
          <w:rFonts w:ascii="Arial" w:hAnsi="Arial" w:cs="Arial"/>
          <w:sz w:val="20"/>
          <w:szCs w:val="20"/>
        </w:rPr>
        <w:t>% lorsque le foyer comporte deux personnes ;</w:t>
      </w:r>
    </w:p>
    <w:p w:rsidR="00B7000F" w:rsidRPr="001A7C38"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30</w:t>
      </w:r>
      <w:r>
        <w:rPr>
          <w:rFonts w:ascii="Arial" w:hAnsi="Arial" w:cs="Arial"/>
          <w:sz w:val="20"/>
          <w:szCs w:val="20"/>
        </w:rPr>
        <w:t> </w:t>
      </w:r>
      <w:r w:rsidRPr="001A7C38">
        <w:rPr>
          <w:rFonts w:ascii="Arial" w:hAnsi="Arial" w:cs="Arial"/>
          <w:sz w:val="20"/>
          <w:szCs w:val="20"/>
        </w:rPr>
        <w:t>% pour la personne supplémentaire et à la charge de l’intéressé ;</w:t>
      </w:r>
    </w:p>
    <w:p w:rsidR="00B7000F"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40</w:t>
      </w:r>
      <w:r>
        <w:rPr>
          <w:rFonts w:ascii="Arial" w:hAnsi="Arial" w:cs="Arial"/>
          <w:sz w:val="20"/>
          <w:szCs w:val="20"/>
        </w:rPr>
        <w:t> </w:t>
      </w:r>
      <w:r w:rsidRPr="001A7C38">
        <w:rPr>
          <w:rFonts w:ascii="Arial" w:hAnsi="Arial" w:cs="Arial"/>
          <w:sz w:val="20"/>
          <w:szCs w:val="20"/>
        </w:rPr>
        <w:t>% à partir de la troisième personne, en présence de deux enfants ou personnes de moins de vingt-cinq ans à charge, autre que le conjoint, le partenaire lié par un PACS ou le concubin.</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u w:val="single"/>
        </w:rPr>
        <w:t>Montant forfaitaire majoré</w:t>
      </w:r>
    </w:p>
    <w:p w:rsidR="00B7000F"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Pr>
          <w:rFonts w:ascii="Arial" w:hAnsi="Arial" w:cs="Arial"/>
          <w:sz w:val="20"/>
          <w:szCs w:val="20"/>
        </w:rPr>
        <w:t xml:space="preserve">Le montant forfaitaire </w:t>
      </w:r>
      <w:r w:rsidRPr="001A7C38">
        <w:rPr>
          <w:rFonts w:ascii="Arial" w:hAnsi="Arial" w:cs="Arial"/>
          <w:sz w:val="20"/>
          <w:szCs w:val="20"/>
        </w:rPr>
        <w:t>est majoré pendant douze mois pour les parents en cas de situation d’isolement, c’est-à-dire si l’assistante maternelle est une personne isolée assumant la charge d’un ou de plusieurs enfants, ou si elle est isolée et en état de grossesse et à jour de la déclaration de grossesse et des examens prénataux.</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Est considérée comme isolée une personne veuve, divorcée, séparée ou célibataire, qui ne vit pas en couple de manière notoire et permanente. Lorsque l’un des membres du couple réside à l’étranger, celui qui réside en France n’est pas considéré comme isolé.</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Le</w:t>
      </w:r>
      <w:r>
        <w:rPr>
          <w:rFonts w:ascii="Arial" w:hAnsi="Arial" w:cs="Arial"/>
          <w:sz w:val="20"/>
          <w:szCs w:val="20"/>
        </w:rPr>
        <w:t xml:space="preserve"> montant majoré est égal à 673,0</w:t>
      </w:r>
      <w:r w:rsidRPr="001A7C38">
        <w:rPr>
          <w:rFonts w:ascii="Arial" w:hAnsi="Arial" w:cs="Arial"/>
          <w:sz w:val="20"/>
          <w:szCs w:val="20"/>
        </w:rPr>
        <w:t>8</w:t>
      </w:r>
      <w:r>
        <w:rPr>
          <w:rFonts w:ascii="Arial" w:hAnsi="Arial" w:cs="Arial"/>
          <w:sz w:val="20"/>
          <w:szCs w:val="20"/>
        </w:rPr>
        <w:t> €</w:t>
      </w:r>
      <w:r w:rsidRPr="001A7C38">
        <w:rPr>
          <w:rFonts w:ascii="Arial" w:hAnsi="Arial" w:cs="Arial"/>
          <w:sz w:val="20"/>
          <w:szCs w:val="20"/>
        </w:rPr>
        <w:t xml:space="preserve"> au 1</w:t>
      </w:r>
      <w:r w:rsidRPr="001A7C38">
        <w:rPr>
          <w:rFonts w:ascii="Arial" w:hAnsi="Arial" w:cs="Arial"/>
          <w:sz w:val="20"/>
          <w:szCs w:val="20"/>
          <w:vertAlign w:val="superscript"/>
        </w:rPr>
        <w:t>er</w:t>
      </w:r>
      <w:r>
        <w:rPr>
          <w:rFonts w:ascii="Arial" w:hAnsi="Arial" w:cs="Arial"/>
          <w:sz w:val="20"/>
          <w:szCs w:val="20"/>
        </w:rPr>
        <w:t xml:space="preserve"> janvier 2016 (128,</w:t>
      </w:r>
      <w:r w:rsidRPr="001A7C38">
        <w:rPr>
          <w:rFonts w:ascii="Arial" w:hAnsi="Arial" w:cs="Arial"/>
          <w:sz w:val="20"/>
          <w:szCs w:val="20"/>
        </w:rPr>
        <w:t>412</w:t>
      </w:r>
      <w:r>
        <w:rPr>
          <w:rFonts w:ascii="Arial" w:hAnsi="Arial" w:cs="Arial"/>
          <w:sz w:val="20"/>
          <w:szCs w:val="20"/>
        </w:rPr>
        <w:t> </w:t>
      </w:r>
      <w:r w:rsidRPr="001A7C38">
        <w:rPr>
          <w:rFonts w:ascii="Arial" w:hAnsi="Arial" w:cs="Arial"/>
          <w:sz w:val="20"/>
          <w:szCs w:val="20"/>
        </w:rPr>
        <w:t>% du montant for</w:t>
      </w:r>
      <w:r>
        <w:rPr>
          <w:rFonts w:ascii="Arial" w:hAnsi="Arial" w:cs="Arial"/>
          <w:sz w:val="20"/>
          <w:szCs w:val="20"/>
        </w:rPr>
        <w:t>faitaire) auquel s’ajoutent 224,</w:t>
      </w:r>
      <w:r w:rsidRPr="001A7C38">
        <w:rPr>
          <w:rFonts w:ascii="Arial" w:hAnsi="Arial" w:cs="Arial"/>
          <w:sz w:val="20"/>
          <w:szCs w:val="20"/>
        </w:rPr>
        <w:t>36</w:t>
      </w:r>
      <w:r>
        <w:rPr>
          <w:rFonts w:ascii="Arial" w:hAnsi="Arial" w:cs="Arial"/>
          <w:sz w:val="20"/>
          <w:szCs w:val="20"/>
        </w:rPr>
        <w:t> € à la même date (42,</w:t>
      </w:r>
      <w:r w:rsidRPr="001A7C38">
        <w:rPr>
          <w:rFonts w:ascii="Arial" w:hAnsi="Arial" w:cs="Arial"/>
          <w:sz w:val="20"/>
          <w:szCs w:val="20"/>
        </w:rPr>
        <w:t>804</w:t>
      </w:r>
      <w:r>
        <w:rPr>
          <w:rFonts w:ascii="Arial" w:hAnsi="Arial" w:cs="Arial"/>
          <w:sz w:val="20"/>
          <w:szCs w:val="20"/>
        </w:rPr>
        <w:t> </w:t>
      </w:r>
      <w:r w:rsidRPr="001A7C38">
        <w:rPr>
          <w:rFonts w:ascii="Arial" w:hAnsi="Arial" w:cs="Arial"/>
          <w:sz w:val="20"/>
          <w:szCs w:val="20"/>
        </w:rPr>
        <w:t>% du montant forfaitaire) pour chaque enfant supplémentaire.</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La majoration, attribuée pendant douze mois, peut être prolongée jusqu’à ce que le dernier enfant ait atteint trois ans. Cette prolongation s’applique même si l’assistante maternelle ou familiale isolée n’a assumé la charge de l’enfant qu’après la date à laquelle les conditions d’ouverture du droit à l’allocation ont été réunies.</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Pour bénéficier de cette majoration, le parent isolé doit présenter la demande dans un délai de six mois à compter de la date à laquelle les conditions d’ouverture du droit sont réunies. Au-delà de ce délai, la durée de service de l’allocation majorée est réduite à due proportion.</w:t>
      </w:r>
    </w:p>
    <w:p w:rsidR="00B7000F" w:rsidRPr="001A7C38" w:rsidRDefault="00B7000F" w:rsidP="00405BA4">
      <w:pPr>
        <w:spacing w:after="0" w:line="240" w:lineRule="auto"/>
        <w:ind w:right="-828"/>
        <w:jc w:val="both"/>
        <w:rPr>
          <w:rFonts w:ascii="Arial" w:hAnsi="Arial" w:cs="Arial"/>
          <w:sz w:val="20"/>
          <w:szCs w:val="20"/>
        </w:rPr>
      </w:pPr>
    </w:p>
    <w:p w:rsidR="00B7000F" w:rsidRPr="00BB440E" w:rsidRDefault="00B7000F" w:rsidP="00BB440E">
      <w:pPr>
        <w:spacing w:after="0" w:line="240" w:lineRule="auto"/>
        <w:ind w:right="-828"/>
        <w:jc w:val="center"/>
        <w:rPr>
          <w:rFonts w:ascii="Arial" w:hAnsi="Arial" w:cs="Arial"/>
          <w:b/>
          <w:sz w:val="20"/>
          <w:szCs w:val="20"/>
        </w:rPr>
      </w:pPr>
      <w:r w:rsidRPr="00BB440E">
        <w:rPr>
          <w:rFonts w:ascii="Arial" w:hAnsi="Arial" w:cs="Arial"/>
          <w:b/>
          <w:sz w:val="20"/>
          <w:szCs w:val="20"/>
        </w:rPr>
        <w:t>Montant forfaitaire au 1</w:t>
      </w:r>
      <w:r w:rsidRPr="00BB440E">
        <w:rPr>
          <w:rFonts w:ascii="Arial" w:hAnsi="Arial" w:cs="Arial"/>
          <w:b/>
          <w:sz w:val="20"/>
          <w:szCs w:val="20"/>
          <w:vertAlign w:val="superscript"/>
        </w:rPr>
        <w:t>er</w:t>
      </w:r>
      <w:r w:rsidRPr="00BB440E">
        <w:rPr>
          <w:rFonts w:ascii="Arial" w:hAnsi="Arial" w:cs="Arial"/>
          <w:b/>
          <w:sz w:val="20"/>
          <w:szCs w:val="20"/>
        </w:rPr>
        <w:t xml:space="preserve"> janvier 2016</w:t>
      </w:r>
    </w:p>
    <w:p w:rsidR="00B7000F" w:rsidRPr="001A7C38" w:rsidRDefault="00B7000F" w:rsidP="00BC0B5D">
      <w:pPr>
        <w:spacing w:after="0" w:line="240" w:lineRule="auto"/>
        <w:ind w:right="-828"/>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773"/>
        <w:gridCol w:w="3021"/>
      </w:tblGrid>
      <w:tr w:rsidR="00B7000F" w:rsidRPr="00BB440E" w:rsidTr="00BC0B5D">
        <w:trPr>
          <w:trHeight w:val="626"/>
        </w:trPr>
        <w:tc>
          <w:tcPr>
            <w:tcW w:w="6041" w:type="dxa"/>
            <w:gridSpan w:val="2"/>
            <w:vAlign w:val="center"/>
          </w:tcPr>
          <w:p w:rsidR="00B7000F" w:rsidRPr="00BB440E" w:rsidRDefault="00B7000F" w:rsidP="00BC0B5D">
            <w:pPr>
              <w:spacing w:after="0" w:line="240" w:lineRule="auto"/>
              <w:jc w:val="center"/>
              <w:rPr>
                <w:rFonts w:ascii="Arial" w:hAnsi="Arial" w:cs="Arial"/>
                <w:sz w:val="20"/>
                <w:szCs w:val="20"/>
              </w:rPr>
            </w:pPr>
            <w:r w:rsidRPr="00BB440E">
              <w:rPr>
                <w:rFonts w:ascii="Arial" w:hAnsi="Arial" w:cs="Arial"/>
                <w:sz w:val="20"/>
                <w:szCs w:val="20"/>
              </w:rPr>
              <w:t>Composition familiale du foyer</w:t>
            </w:r>
          </w:p>
        </w:tc>
        <w:tc>
          <w:tcPr>
            <w:tcW w:w="3021" w:type="dxa"/>
            <w:vAlign w:val="center"/>
          </w:tcPr>
          <w:p w:rsidR="00B7000F" w:rsidRPr="00BB440E" w:rsidRDefault="00B7000F" w:rsidP="00BC0B5D">
            <w:pPr>
              <w:spacing w:after="0" w:line="240" w:lineRule="auto"/>
              <w:jc w:val="center"/>
              <w:rPr>
                <w:rFonts w:ascii="Arial" w:hAnsi="Arial" w:cs="Arial"/>
                <w:sz w:val="20"/>
                <w:szCs w:val="20"/>
              </w:rPr>
            </w:pPr>
            <w:r w:rsidRPr="00BB440E">
              <w:rPr>
                <w:rFonts w:ascii="Arial" w:hAnsi="Arial" w:cs="Arial"/>
                <w:sz w:val="20"/>
                <w:szCs w:val="20"/>
              </w:rPr>
              <w:t>Montant forfaitaire</w:t>
            </w:r>
          </w:p>
          <w:p w:rsidR="00B7000F" w:rsidRPr="00BB440E" w:rsidRDefault="00B7000F" w:rsidP="00BC0B5D">
            <w:pPr>
              <w:spacing w:after="0" w:line="240" w:lineRule="auto"/>
              <w:ind w:right="26"/>
              <w:jc w:val="center"/>
              <w:rPr>
                <w:rFonts w:ascii="Arial" w:hAnsi="Arial" w:cs="Arial"/>
                <w:sz w:val="20"/>
                <w:szCs w:val="20"/>
              </w:rPr>
            </w:pPr>
            <w:r w:rsidRPr="00BB440E">
              <w:rPr>
                <w:rFonts w:ascii="Arial" w:hAnsi="Arial" w:cs="Arial"/>
                <w:sz w:val="20"/>
                <w:szCs w:val="20"/>
              </w:rPr>
              <w:t>(en euros)</w:t>
            </w:r>
          </w:p>
        </w:tc>
      </w:tr>
      <w:tr w:rsidR="00B7000F" w:rsidRPr="00BB440E" w:rsidTr="00BC0B5D">
        <w:trPr>
          <w:trHeight w:val="345"/>
        </w:trPr>
        <w:tc>
          <w:tcPr>
            <w:tcW w:w="2268" w:type="dxa"/>
            <w:vMerge w:val="restart"/>
            <w:vAlign w:val="center"/>
          </w:tcPr>
          <w:p w:rsidR="00B7000F" w:rsidRPr="00BB440E" w:rsidRDefault="00B7000F" w:rsidP="00BC0B5D">
            <w:pPr>
              <w:spacing w:after="0" w:line="240" w:lineRule="auto"/>
              <w:ind w:right="-828"/>
              <w:jc w:val="both"/>
              <w:rPr>
                <w:rFonts w:ascii="Arial" w:hAnsi="Arial" w:cs="Arial"/>
                <w:sz w:val="20"/>
                <w:szCs w:val="20"/>
              </w:rPr>
            </w:pPr>
            <w:r w:rsidRPr="00BB440E">
              <w:rPr>
                <w:rFonts w:ascii="Arial" w:hAnsi="Arial" w:cs="Arial"/>
                <w:sz w:val="20"/>
                <w:szCs w:val="20"/>
              </w:rPr>
              <w:t>Personne</w:t>
            </w:r>
            <w:r>
              <w:rPr>
                <w:rFonts w:ascii="Arial" w:hAnsi="Arial" w:cs="Arial"/>
                <w:sz w:val="20"/>
                <w:szCs w:val="20"/>
              </w:rPr>
              <w:t xml:space="preserve"> </w:t>
            </w:r>
            <w:r w:rsidRPr="00BB440E">
              <w:rPr>
                <w:rFonts w:ascii="Arial" w:hAnsi="Arial" w:cs="Arial"/>
                <w:sz w:val="20"/>
                <w:szCs w:val="20"/>
              </w:rPr>
              <w:t>seule</w:t>
            </w:r>
          </w:p>
        </w:tc>
        <w:tc>
          <w:tcPr>
            <w:tcW w:w="3773" w:type="dxa"/>
            <w:vAlign w:val="center"/>
          </w:tcPr>
          <w:p w:rsidR="00B7000F" w:rsidRPr="00BB440E" w:rsidRDefault="00B7000F" w:rsidP="00BC0B5D">
            <w:pPr>
              <w:spacing w:after="0" w:line="240" w:lineRule="auto"/>
              <w:ind w:right="-828"/>
              <w:jc w:val="both"/>
              <w:rPr>
                <w:rFonts w:ascii="Arial" w:hAnsi="Arial" w:cs="Arial"/>
                <w:sz w:val="20"/>
                <w:szCs w:val="20"/>
              </w:rPr>
            </w:pPr>
            <w:r w:rsidRPr="00BB440E">
              <w:rPr>
                <w:rFonts w:ascii="Arial" w:hAnsi="Arial" w:cs="Arial"/>
                <w:sz w:val="20"/>
                <w:szCs w:val="20"/>
              </w:rPr>
              <w:t>sans personne à charge</w:t>
            </w:r>
          </w:p>
        </w:tc>
        <w:tc>
          <w:tcPr>
            <w:tcW w:w="3021" w:type="dxa"/>
            <w:vAlign w:val="center"/>
          </w:tcPr>
          <w:p w:rsidR="00B7000F" w:rsidRPr="00BB440E" w:rsidRDefault="00B7000F" w:rsidP="00BC0B5D">
            <w:pPr>
              <w:spacing w:after="0" w:line="240" w:lineRule="auto"/>
              <w:jc w:val="center"/>
              <w:rPr>
                <w:rFonts w:ascii="Arial" w:hAnsi="Arial" w:cs="Arial"/>
                <w:sz w:val="20"/>
                <w:szCs w:val="20"/>
              </w:rPr>
            </w:pPr>
            <w:r w:rsidRPr="00BB440E">
              <w:rPr>
                <w:rFonts w:ascii="Arial" w:hAnsi="Arial" w:cs="Arial"/>
                <w:sz w:val="20"/>
                <w:szCs w:val="20"/>
              </w:rPr>
              <w:t>524,16</w:t>
            </w:r>
          </w:p>
        </w:tc>
      </w:tr>
      <w:tr w:rsidR="00B7000F" w:rsidRPr="00BB440E" w:rsidTr="00BC0B5D">
        <w:trPr>
          <w:trHeight w:val="341"/>
        </w:trPr>
        <w:tc>
          <w:tcPr>
            <w:tcW w:w="2268" w:type="dxa"/>
            <w:vMerge/>
            <w:shd w:val="clear" w:color="auto" w:fill="92D050"/>
            <w:vAlign w:val="center"/>
          </w:tcPr>
          <w:p w:rsidR="00B7000F" w:rsidRPr="00BB440E" w:rsidRDefault="00B7000F" w:rsidP="00BC0B5D">
            <w:pPr>
              <w:spacing w:after="0" w:line="240" w:lineRule="auto"/>
              <w:ind w:right="-828"/>
              <w:jc w:val="both"/>
              <w:rPr>
                <w:rFonts w:ascii="Arial" w:hAnsi="Arial" w:cs="Arial"/>
                <w:sz w:val="20"/>
                <w:szCs w:val="20"/>
              </w:rPr>
            </w:pPr>
          </w:p>
        </w:tc>
        <w:tc>
          <w:tcPr>
            <w:tcW w:w="3773" w:type="dxa"/>
            <w:vAlign w:val="center"/>
          </w:tcPr>
          <w:p w:rsidR="00B7000F" w:rsidRPr="00BB440E" w:rsidRDefault="00B7000F" w:rsidP="00BC0B5D">
            <w:pPr>
              <w:spacing w:after="0" w:line="240" w:lineRule="auto"/>
              <w:ind w:right="-828"/>
              <w:jc w:val="both"/>
              <w:rPr>
                <w:rFonts w:ascii="Arial" w:hAnsi="Arial" w:cs="Arial"/>
                <w:sz w:val="20"/>
                <w:szCs w:val="20"/>
              </w:rPr>
            </w:pPr>
            <w:r w:rsidRPr="00BB440E">
              <w:rPr>
                <w:rFonts w:ascii="Arial" w:hAnsi="Arial" w:cs="Arial"/>
                <w:sz w:val="20"/>
                <w:szCs w:val="20"/>
              </w:rPr>
              <w:t>et 1 personne à charge</w:t>
            </w:r>
          </w:p>
        </w:tc>
        <w:tc>
          <w:tcPr>
            <w:tcW w:w="3021" w:type="dxa"/>
            <w:vAlign w:val="center"/>
          </w:tcPr>
          <w:p w:rsidR="00B7000F" w:rsidRPr="00BB440E" w:rsidRDefault="00B7000F" w:rsidP="00BC0B5D">
            <w:pPr>
              <w:spacing w:after="0" w:line="240" w:lineRule="auto"/>
              <w:jc w:val="center"/>
              <w:rPr>
                <w:rFonts w:ascii="Arial" w:hAnsi="Arial" w:cs="Arial"/>
                <w:sz w:val="20"/>
                <w:szCs w:val="20"/>
              </w:rPr>
            </w:pPr>
            <w:r w:rsidRPr="00BB440E">
              <w:rPr>
                <w:rFonts w:ascii="Arial" w:hAnsi="Arial" w:cs="Arial"/>
                <w:sz w:val="20"/>
                <w:szCs w:val="20"/>
              </w:rPr>
              <w:t>786,24</w:t>
            </w:r>
          </w:p>
        </w:tc>
      </w:tr>
      <w:tr w:rsidR="00B7000F" w:rsidRPr="00BB440E" w:rsidTr="00BC0B5D">
        <w:trPr>
          <w:trHeight w:val="350"/>
        </w:trPr>
        <w:tc>
          <w:tcPr>
            <w:tcW w:w="2268" w:type="dxa"/>
            <w:vMerge/>
            <w:shd w:val="clear" w:color="auto" w:fill="92D050"/>
            <w:vAlign w:val="center"/>
          </w:tcPr>
          <w:p w:rsidR="00B7000F" w:rsidRPr="00BB440E" w:rsidRDefault="00B7000F" w:rsidP="00BC0B5D">
            <w:pPr>
              <w:spacing w:after="0" w:line="240" w:lineRule="auto"/>
              <w:ind w:right="-828"/>
              <w:jc w:val="both"/>
              <w:rPr>
                <w:rFonts w:ascii="Arial" w:hAnsi="Arial" w:cs="Arial"/>
                <w:sz w:val="20"/>
                <w:szCs w:val="20"/>
              </w:rPr>
            </w:pPr>
          </w:p>
        </w:tc>
        <w:tc>
          <w:tcPr>
            <w:tcW w:w="3773" w:type="dxa"/>
            <w:vAlign w:val="center"/>
          </w:tcPr>
          <w:p w:rsidR="00B7000F" w:rsidRPr="00BB440E" w:rsidRDefault="00B7000F" w:rsidP="00BC0B5D">
            <w:pPr>
              <w:spacing w:after="0" w:line="240" w:lineRule="auto"/>
              <w:ind w:right="-828"/>
              <w:jc w:val="both"/>
              <w:rPr>
                <w:rFonts w:ascii="Arial" w:hAnsi="Arial" w:cs="Arial"/>
                <w:sz w:val="20"/>
                <w:szCs w:val="20"/>
              </w:rPr>
            </w:pPr>
            <w:r w:rsidRPr="00BB440E">
              <w:rPr>
                <w:rFonts w:ascii="Arial" w:hAnsi="Arial" w:cs="Arial"/>
                <w:sz w:val="20"/>
                <w:szCs w:val="20"/>
              </w:rPr>
              <w:t>et 2 personnes à charge</w:t>
            </w:r>
          </w:p>
        </w:tc>
        <w:tc>
          <w:tcPr>
            <w:tcW w:w="3021" w:type="dxa"/>
            <w:vAlign w:val="center"/>
          </w:tcPr>
          <w:p w:rsidR="00B7000F" w:rsidRPr="00BB440E" w:rsidRDefault="00B7000F" w:rsidP="00BC0B5D">
            <w:pPr>
              <w:spacing w:after="0" w:line="240" w:lineRule="auto"/>
              <w:jc w:val="center"/>
              <w:rPr>
                <w:rFonts w:ascii="Arial" w:hAnsi="Arial" w:cs="Arial"/>
                <w:sz w:val="20"/>
                <w:szCs w:val="20"/>
              </w:rPr>
            </w:pPr>
            <w:r w:rsidRPr="00BB440E">
              <w:rPr>
                <w:rFonts w:ascii="Arial" w:hAnsi="Arial" w:cs="Arial"/>
                <w:sz w:val="20"/>
                <w:szCs w:val="20"/>
              </w:rPr>
              <w:t>943,49</w:t>
            </w:r>
          </w:p>
        </w:tc>
      </w:tr>
      <w:tr w:rsidR="00B7000F" w:rsidRPr="00BB440E" w:rsidTr="00BC0B5D">
        <w:trPr>
          <w:trHeight w:val="347"/>
        </w:trPr>
        <w:tc>
          <w:tcPr>
            <w:tcW w:w="2268" w:type="dxa"/>
            <w:vMerge/>
            <w:shd w:val="clear" w:color="auto" w:fill="92D050"/>
            <w:vAlign w:val="center"/>
          </w:tcPr>
          <w:p w:rsidR="00B7000F" w:rsidRPr="00BB440E" w:rsidRDefault="00B7000F" w:rsidP="00BC0B5D">
            <w:pPr>
              <w:spacing w:after="0" w:line="240" w:lineRule="auto"/>
              <w:ind w:right="-828"/>
              <w:jc w:val="both"/>
              <w:rPr>
                <w:rFonts w:ascii="Arial" w:hAnsi="Arial" w:cs="Arial"/>
                <w:sz w:val="20"/>
                <w:szCs w:val="20"/>
              </w:rPr>
            </w:pPr>
          </w:p>
        </w:tc>
        <w:tc>
          <w:tcPr>
            <w:tcW w:w="3773" w:type="dxa"/>
            <w:vAlign w:val="center"/>
          </w:tcPr>
          <w:p w:rsidR="00B7000F" w:rsidRPr="00BB440E" w:rsidRDefault="00B7000F" w:rsidP="00BC0B5D">
            <w:pPr>
              <w:spacing w:after="0" w:line="240" w:lineRule="auto"/>
              <w:ind w:right="-828"/>
              <w:jc w:val="both"/>
              <w:rPr>
                <w:rFonts w:ascii="Arial" w:hAnsi="Arial" w:cs="Arial"/>
                <w:sz w:val="20"/>
                <w:szCs w:val="20"/>
              </w:rPr>
            </w:pPr>
            <w:r w:rsidRPr="00BB440E">
              <w:rPr>
                <w:rFonts w:ascii="Arial" w:hAnsi="Arial" w:cs="Arial"/>
                <w:sz w:val="20"/>
                <w:szCs w:val="20"/>
              </w:rPr>
              <w:t>et 3 personnes à charge</w:t>
            </w:r>
          </w:p>
        </w:tc>
        <w:tc>
          <w:tcPr>
            <w:tcW w:w="3021" w:type="dxa"/>
            <w:vAlign w:val="center"/>
          </w:tcPr>
          <w:p w:rsidR="00B7000F" w:rsidRPr="00BB440E" w:rsidRDefault="00B7000F" w:rsidP="00BC0B5D">
            <w:pPr>
              <w:spacing w:after="0" w:line="240" w:lineRule="auto"/>
              <w:jc w:val="center"/>
              <w:rPr>
                <w:rFonts w:ascii="Arial" w:hAnsi="Arial" w:cs="Arial"/>
                <w:sz w:val="20"/>
                <w:szCs w:val="20"/>
              </w:rPr>
            </w:pPr>
            <w:r w:rsidRPr="00BB440E">
              <w:rPr>
                <w:rFonts w:ascii="Arial" w:hAnsi="Arial" w:cs="Arial"/>
                <w:sz w:val="20"/>
                <w:szCs w:val="20"/>
              </w:rPr>
              <w:t>1</w:t>
            </w:r>
            <w:r>
              <w:rPr>
                <w:rFonts w:ascii="Arial" w:hAnsi="Arial" w:cs="Arial"/>
                <w:sz w:val="20"/>
                <w:szCs w:val="20"/>
              </w:rPr>
              <w:t> </w:t>
            </w:r>
            <w:r w:rsidRPr="00BB440E">
              <w:rPr>
                <w:rFonts w:ascii="Arial" w:hAnsi="Arial" w:cs="Arial"/>
                <w:sz w:val="20"/>
                <w:szCs w:val="20"/>
              </w:rPr>
              <w:t>153,15</w:t>
            </w:r>
          </w:p>
        </w:tc>
      </w:tr>
      <w:tr w:rsidR="00B7000F" w:rsidRPr="00BB440E" w:rsidTr="00BC0B5D">
        <w:trPr>
          <w:trHeight w:val="279"/>
        </w:trPr>
        <w:tc>
          <w:tcPr>
            <w:tcW w:w="2268" w:type="dxa"/>
            <w:vMerge/>
            <w:shd w:val="clear" w:color="auto" w:fill="92D050"/>
            <w:vAlign w:val="center"/>
          </w:tcPr>
          <w:p w:rsidR="00B7000F" w:rsidRPr="00BB440E" w:rsidRDefault="00B7000F" w:rsidP="00BC0B5D">
            <w:pPr>
              <w:spacing w:after="0" w:line="240" w:lineRule="auto"/>
              <w:ind w:right="-828"/>
              <w:jc w:val="both"/>
              <w:rPr>
                <w:rFonts w:ascii="Arial" w:hAnsi="Arial" w:cs="Arial"/>
                <w:sz w:val="20"/>
                <w:szCs w:val="20"/>
              </w:rPr>
            </w:pPr>
          </w:p>
        </w:tc>
        <w:tc>
          <w:tcPr>
            <w:tcW w:w="3773" w:type="dxa"/>
            <w:vAlign w:val="center"/>
          </w:tcPr>
          <w:p w:rsidR="00B7000F" w:rsidRPr="00BB440E" w:rsidRDefault="00B7000F" w:rsidP="00BC0B5D">
            <w:pPr>
              <w:spacing w:after="0" w:line="240" w:lineRule="auto"/>
              <w:ind w:right="-828"/>
              <w:jc w:val="both"/>
              <w:rPr>
                <w:rFonts w:ascii="Arial" w:hAnsi="Arial" w:cs="Arial"/>
                <w:sz w:val="20"/>
                <w:szCs w:val="20"/>
              </w:rPr>
            </w:pPr>
            <w:r>
              <w:rPr>
                <w:rFonts w:ascii="Arial" w:hAnsi="Arial" w:cs="Arial"/>
                <w:sz w:val="20"/>
                <w:szCs w:val="20"/>
              </w:rPr>
              <w:t>p</w:t>
            </w:r>
            <w:r w:rsidRPr="00BB440E">
              <w:rPr>
                <w:rFonts w:ascii="Arial" w:hAnsi="Arial" w:cs="Arial"/>
                <w:sz w:val="20"/>
                <w:szCs w:val="20"/>
              </w:rPr>
              <w:t>ar personne supplémentaire</w:t>
            </w:r>
          </w:p>
        </w:tc>
        <w:tc>
          <w:tcPr>
            <w:tcW w:w="3021" w:type="dxa"/>
            <w:vAlign w:val="center"/>
          </w:tcPr>
          <w:p w:rsidR="00B7000F" w:rsidRPr="00BB440E" w:rsidRDefault="00B7000F" w:rsidP="00BC0B5D">
            <w:pPr>
              <w:spacing w:after="0" w:line="240" w:lineRule="auto"/>
              <w:jc w:val="center"/>
              <w:rPr>
                <w:rFonts w:ascii="Arial" w:hAnsi="Arial" w:cs="Arial"/>
                <w:sz w:val="20"/>
                <w:szCs w:val="20"/>
              </w:rPr>
            </w:pPr>
            <w:r w:rsidRPr="00BB440E">
              <w:rPr>
                <w:rFonts w:ascii="Arial" w:hAnsi="Arial" w:cs="Arial"/>
                <w:sz w:val="20"/>
                <w:szCs w:val="20"/>
              </w:rPr>
              <w:t>+</w:t>
            </w:r>
            <w:r>
              <w:rPr>
                <w:rFonts w:ascii="Arial" w:hAnsi="Arial" w:cs="Arial"/>
                <w:sz w:val="20"/>
                <w:szCs w:val="20"/>
              </w:rPr>
              <w:t> </w:t>
            </w:r>
            <w:r w:rsidRPr="00BB440E">
              <w:rPr>
                <w:rFonts w:ascii="Arial" w:hAnsi="Arial" w:cs="Arial"/>
                <w:sz w:val="20"/>
                <w:szCs w:val="20"/>
              </w:rPr>
              <w:t>209,66</w:t>
            </w:r>
          </w:p>
        </w:tc>
      </w:tr>
      <w:tr w:rsidR="00B7000F" w:rsidRPr="00BB440E" w:rsidTr="00BC0B5D">
        <w:trPr>
          <w:trHeight w:val="423"/>
        </w:trPr>
        <w:tc>
          <w:tcPr>
            <w:tcW w:w="2268" w:type="dxa"/>
            <w:vMerge w:val="restart"/>
            <w:vAlign w:val="center"/>
          </w:tcPr>
          <w:p w:rsidR="00B7000F" w:rsidRPr="00BB440E" w:rsidRDefault="00B7000F" w:rsidP="00BC0B5D">
            <w:pPr>
              <w:spacing w:after="0" w:line="240" w:lineRule="auto"/>
              <w:ind w:right="-828"/>
              <w:jc w:val="both"/>
              <w:rPr>
                <w:rFonts w:ascii="Arial" w:hAnsi="Arial" w:cs="Arial"/>
                <w:sz w:val="20"/>
                <w:szCs w:val="20"/>
              </w:rPr>
            </w:pPr>
            <w:r w:rsidRPr="00BB440E">
              <w:rPr>
                <w:rFonts w:ascii="Arial" w:hAnsi="Arial" w:cs="Arial"/>
                <w:sz w:val="20"/>
                <w:szCs w:val="20"/>
              </w:rPr>
              <w:t>Couple</w:t>
            </w:r>
          </w:p>
        </w:tc>
        <w:tc>
          <w:tcPr>
            <w:tcW w:w="3773" w:type="dxa"/>
            <w:vAlign w:val="center"/>
          </w:tcPr>
          <w:p w:rsidR="00B7000F" w:rsidRPr="00BB440E" w:rsidRDefault="00B7000F" w:rsidP="00BC0B5D">
            <w:pPr>
              <w:spacing w:after="0" w:line="240" w:lineRule="auto"/>
              <w:ind w:right="-828"/>
              <w:jc w:val="both"/>
              <w:rPr>
                <w:rFonts w:ascii="Arial" w:hAnsi="Arial" w:cs="Arial"/>
                <w:sz w:val="20"/>
                <w:szCs w:val="20"/>
              </w:rPr>
            </w:pPr>
            <w:r w:rsidRPr="00BB440E">
              <w:rPr>
                <w:rFonts w:ascii="Arial" w:hAnsi="Arial" w:cs="Arial"/>
                <w:sz w:val="20"/>
                <w:szCs w:val="20"/>
              </w:rPr>
              <w:t>sans personne à charge</w:t>
            </w:r>
          </w:p>
        </w:tc>
        <w:tc>
          <w:tcPr>
            <w:tcW w:w="3021" w:type="dxa"/>
            <w:vAlign w:val="center"/>
          </w:tcPr>
          <w:p w:rsidR="00B7000F" w:rsidRPr="00BB440E" w:rsidRDefault="00B7000F" w:rsidP="00BC0B5D">
            <w:pPr>
              <w:spacing w:after="0" w:line="240" w:lineRule="auto"/>
              <w:ind w:right="26"/>
              <w:jc w:val="center"/>
              <w:rPr>
                <w:rFonts w:ascii="Arial" w:hAnsi="Arial" w:cs="Arial"/>
                <w:sz w:val="20"/>
                <w:szCs w:val="20"/>
              </w:rPr>
            </w:pPr>
            <w:r w:rsidRPr="00BB440E">
              <w:rPr>
                <w:rFonts w:ascii="Arial" w:hAnsi="Arial" w:cs="Arial"/>
                <w:sz w:val="20"/>
                <w:szCs w:val="20"/>
              </w:rPr>
              <w:t>786,24</w:t>
            </w:r>
          </w:p>
        </w:tc>
      </w:tr>
      <w:tr w:rsidR="00B7000F" w:rsidRPr="00BB440E" w:rsidTr="00BC0B5D">
        <w:trPr>
          <w:trHeight w:val="349"/>
        </w:trPr>
        <w:tc>
          <w:tcPr>
            <w:tcW w:w="2268" w:type="dxa"/>
            <w:vMerge/>
            <w:vAlign w:val="center"/>
          </w:tcPr>
          <w:p w:rsidR="00B7000F" w:rsidRPr="00BB440E" w:rsidRDefault="00B7000F" w:rsidP="00BC0B5D">
            <w:pPr>
              <w:spacing w:after="0" w:line="240" w:lineRule="auto"/>
              <w:ind w:right="-828"/>
              <w:jc w:val="both"/>
              <w:rPr>
                <w:rFonts w:ascii="Arial" w:hAnsi="Arial" w:cs="Arial"/>
                <w:sz w:val="20"/>
                <w:szCs w:val="20"/>
              </w:rPr>
            </w:pPr>
          </w:p>
        </w:tc>
        <w:tc>
          <w:tcPr>
            <w:tcW w:w="3773" w:type="dxa"/>
            <w:vAlign w:val="center"/>
          </w:tcPr>
          <w:p w:rsidR="00B7000F" w:rsidRPr="00BB440E" w:rsidRDefault="00B7000F" w:rsidP="00BC0B5D">
            <w:pPr>
              <w:spacing w:after="0" w:line="240" w:lineRule="auto"/>
              <w:ind w:right="-828"/>
              <w:jc w:val="both"/>
              <w:rPr>
                <w:rFonts w:ascii="Arial" w:hAnsi="Arial" w:cs="Arial"/>
                <w:sz w:val="20"/>
                <w:szCs w:val="20"/>
              </w:rPr>
            </w:pPr>
            <w:r w:rsidRPr="00BB440E">
              <w:rPr>
                <w:rFonts w:ascii="Arial" w:hAnsi="Arial" w:cs="Arial"/>
                <w:sz w:val="20"/>
                <w:szCs w:val="20"/>
              </w:rPr>
              <w:t>et 1 personne à charge</w:t>
            </w:r>
          </w:p>
        </w:tc>
        <w:tc>
          <w:tcPr>
            <w:tcW w:w="3021" w:type="dxa"/>
            <w:vAlign w:val="center"/>
          </w:tcPr>
          <w:p w:rsidR="00B7000F" w:rsidRPr="00BB440E" w:rsidRDefault="00B7000F" w:rsidP="00BC0B5D">
            <w:pPr>
              <w:spacing w:after="0" w:line="240" w:lineRule="auto"/>
              <w:ind w:right="26"/>
              <w:jc w:val="center"/>
              <w:rPr>
                <w:rFonts w:ascii="Arial" w:hAnsi="Arial" w:cs="Arial"/>
                <w:sz w:val="20"/>
                <w:szCs w:val="20"/>
              </w:rPr>
            </w:pPr>
            <w:r w:rsidRPr="00BB440E">
              <w:rPr>
                <w:rFonts w:ascii="Arial" w:hAnsi="Arial" w:cs="Arial"/>
                <w:sz w:val="20"/>
                <w:szCs w:val="20"/>
              </w:rPr>
              <w:t>943,49</w:t>
            </w:r>
          </w:p>
        </w:tc>
      </w:tr>
      <w:tr w:rsidR="00B7000F" w:rsidRPr="00BB440E" w:rsidTr="00BC0B5D">
        <w:trPr>
          <w:trHeight w:val="344"/>
        </w:trPr>
        <w:tc>
          <w:tcPr>
            <w:tcW w:w="2268" w:type="dxa"/>
            <w:vMerge/>
            <w:vAlign w:val="center"/>
          </w:tcPr>
          <w:p w:rsidR="00B7000F" w:rsidRPr="00BB440E" w:rsidRDefault="00B7000F" w:rsidP="00BC0B5D">
            <w:pPr>
              <w:spacing w:after="0" w:line="240" w:lineRule="auto"/>
              <w:ind w:right="-828"/>
              <w:jc w:val="both"/>
              <w:rPr>
                <w:rFonts w:ascii="Arial" w:hAnsi="Arial" w:cs="Arial"/>
                <w:sz w:val="20"/>
                <w:szCs w:val="20"/>
              </w:rPr>
            </w:pPr>
          </w:p>
        </w:tc>
        <w:tc>
          <w:tcPr>
            <w:tcW w:w="3773" w:type="dxa"/>
            <w:vAlign w:val="center"/>
          </w:tcPr>
          <w:p w:rsidR="00B7000F" w:rsidRPr="00BB440E" w:rsidRDefault="00B7000F" w:rsidP="00BC0B5D">
            <w:pPr>
              <w:spacing w:after="0" w:line="240" w:lineRule="auto"/>
              <w:ind w:right="-828"/>
              <w:jc w:val="both"/>
              <w:rPr>
                <w:rFonts w:ascii="Arial" w:hAnsi="Arial" w:cs="Arial"/>
                <w:sz w:val="20"/>
                <w:szCs w:val="20"/>
              </w:rPr>
            </w:pPr>
            <w:r w:rsidRPr="00BB440E">
              <w:rPr>
                <w:rFonts w:ascii="Arial" w:hAnsi="Arial" w:cs="Arial"/>
                <w:sz w:val="20"/>
                <w:szCs w:val="20"/>
              </w:rPr>
              <w:t>et 2 personnes à charge</w:t>
            </w:r>
          </w:p>
        </w:tc>
        <w:tc>
          <w:tcPr>
            <w:tcW w:w="3021" w:type="dxa"/>
            <w:vAlign w:val="center"/>
          </w:tcPr>
          <w:p w:rsidR="00B7000F" w:rsidRPr="00BB440E" w:rsidRDefault="00B7000F" w:rsidP="00BC0B5D">
            <w:pPr>
              <w:spacing w:after="0" w:line="240" w:lineRule="auto"/>
              <w:ind w:right="26"/>
              <w:jc w:val="center"/>
              <w:rPr>
                <w:rFonts w:ascii="Arial" w:hAnsi="Arial" w:cs="Arial"/>
                <w:sz w:val="20"/>
                <w:szCs w:val="20"/>
              </w:rPr>
            </w:pPr>
            <w:r w:rsidRPr="00BB440E">
              <w:rPr>
                <w:rFonts w:ascii="Arial" w:hAnsi="Arial" w:cs="Arial"/>
                <w:sz w:val="20"/>
                <w:szCs w:val="20"/>
              </w:rPr>
              <w:t>1</w:t>
            </w:r>
            <w:r>
              <w:rPr>
                <w:rFonts w:ascii="Arial" w:hAnsi="Arial" w:cs="Arial"/>
                <w:sz w:val="20"/>
                <w:szCs w:val="20"/>
              </w:rPr>
              <w:t> </w:t>
            </w:r>
            <w:r w:rsidRPr="00BB440E">
              <w:rPr>
                <w:rFonts w:ascii="Arial" w:hAnsi="Arial" w:cs="Arial"/>
                <w:sz w:val="20"/>
                <w:szCs w:val="20"/>
              </w:rPr>
              <w:t>100,74</w:t>
            </w:r>
          </w:p>
        </w:tc>
      </w:tr>
      <w:tr w:rsidR="00B7000F" w:rsidRPr="00BB440E" w:rsidTr="00BC0B5D">
        <w:trPr>
          <w:trHeight w:val="355"/>
        </w:trPr>
        <w:tc>
          <w:tcPr>
            <w:tcW w:w="2268" w:type="dxa"/>
            <w:vMerge/>
            <w:vAlign w:val="center"/>
          </w:tcPr>
          <w:p w:rsidR="00B7000F" w:rsidRPr="00BB440E" w:rsidRDefault="00B7000F" w:rsidP="00BC0B5D">
            <w:pPr>
              <w:spacing w:after="0" w:line="240" w:lineRule="auto"/>
              <w:ind w:right="-828"/>
              <w:jc w:val="both"/>
              <w:rPr>
                <w:rFonts w:ascii="Arial" w:hAnsi="Arial" w:cs="Arial"/>
                <w:sz w:val="20"/>
                <w:szCs w:val="20"/>
              </w:rPr>
            </w:pPr>
          </w:p>
        </w:tc>
        <w:tc>
          <w:tcPr>
            <w:tcW w:w="3773" w:type="dxa"/>
            <w:vAlign w:val="center"/>
          </w:tcPr>
          <w:p w:rsidR="00B7000F" w:rsidRPr="00BB440E" w:rsidRDefault="00B7000F" w:rsidP="00BC0B5D">
            <w:pPr>
              <w:spacing w:after="0" w:line="240" w:lineRule="auto"/>
              <w:ind w:right="-828"/>
              <w:jc w:val="both"/>
              <w:rPr>
                <w:rFonts w:ascii="Arial" w:hAnsi="Arial" w:cs="Arial"/>
                <w:sz w:val="20"/>
                <w:szCs w:val="20"/>
              </w:rPr>
            </w:pPr>
            <w:r w:rsidRPr="00BB440E">
              <w:rPr>
                <w:rFonts w:ascii="Arial" w:hAnsi="Arial" w:cs="Arial"/>
                <w:sz w:val="20"/>
                <w:szCs w:val="20"/>
              </w:rPr>
              <w:t>et 3 personnes à charge</w:t>
            </w:r>
          </w:p>
        </w:tc>
        <w:tc>
          <w:tcPr>
            <w:tcW w:w="3021" w:type="dxa"/>
            <w:vAlign w:val="center"/>
          </w:tcPr>
          <w:p w:rsidR="00B7000F" w:rsidRPr="00BB440E" w:rsidRDefault="00B7000F" w:rsidP="00BC0B5D">
            <w:pPr>
              <w:spacing w:after="0" w:line="240" w:lineRule="auto"/>
              <w:ind w:right="26"/>
              <w:jc w:val="center"/>
              <w:rPr>
                <w:rFonts w:ascii="Arial" w:hAnsi="Arial" w:cs="Arial"/>
                <w:sz w:val="20"/>
                <w:szCs w:val="20"/>
              </w:rPr>
            </w:pPr>
            <w:r w:rsidRPr="00BB440E">
              <w:rPr>
                <w:rFonts w:ascii="Arial" w:hAnsi="Arial" w:cs="Arial"/>
                <w:sz w:val="20"/>
                <w:szCs w:val="20"/>
              </w:rPr>
              <w:t>1</w:t>
            </w:r>
            <w:r>
              <w:rPr>
                <w:rFonts w:ascii="Arial" w:hAnsi="Arial" w:cs="Arial"/>
                <w:sz w:val="20"/>
                <w:szCs w:val="20"/>
              </w:rPr>
              <w:t> </w:t>
            </w:r>
            <w:r w:rsidRPr="00BB440E">
              <w:rPr>
                <w:rFonts w:ascii="Arial" w:hAnsi="Arial" w:cs="Arial"/>
                <w:sz w:val="20"/>
                <w:szCs w:val="20"/>
              </w:rPr>
              <w:t>310,40</w:t>
            </w:r>
          </w:p>
        </w:tc>
      </w:tr>
      <w:tr w:rsidR="00B7000F" w:rsidRPr="00BB440E" w:rsidTr="00BC0B5D">
        <w:trPr>
          <w:trHeight w:val="351"/>
        </w:trPr>
        <w:tc>
          <w:tcPr>
            <w:tcW w:w="2268" w:type="dxa"/>
            <w:vMerge/>
            <w:vAlign w:val="center"/>
          </w:tcPr>
          <w:p w:rsidR="00B7000F" w:rsidRPr="00BB440E" w:rsidRDefault="00B7000F" w:rsidP="00BC0B5D">
            <w:pPr>
              <w:spacing w:after="0" w:line="240" w:lineRule="auto"/>
              <w:ind w:right="-828"/>
              <w:jc w:val="both"/>
              <w:rPr>
                <w:rFonts w:ascii="Arial" w:hAnsi="Arial" w:cs="Arial"/>
                <w:sz w:val="20"/>
                <w:szCs w:val="20"/>
              </w:rPr>
            </w:pPr>
          </w:p>
        </w:tc>
        <w:tc>
          <w:tcPr>
            <w:tcW w:w="3773" w:type="dxa"/>
            <w:vAlign w:val="center"/>
          </w:tcPr>
          <w:p w:rsidR="00B7000F" w:rsidRPr="00BB440E" w:rsidRDefault="00B7000F" w:rsidP="00BC0B5D">
            <w:pPr>
              <w:spacing w:after="0" w:line="240" w:lineRule="auto"/>
              <w:ind w:right="-828"/>
              <w:jc w:val="both"/>
              <w:rPr>
                <w:rFonts w:ascii="Arial" w:hAnsi="Arial" w:cs="Arial"/>
                <w:sz w:val="20"/>
                <w:szCs w:val="20"/>
              </w:rPr>
            </w:pPr>
            <w:r w:rsidRPr="00BB440E">
              <w:rPr>
                <w:rFonts w:ascii="Arial" w:hAnsi="Arial" w:cs="Arial"/>
                <w:sz w:val="20"/>
                <w:szCs w:val="20"/>
              </w:rPr>
              <w:t>par personne</w:t>
            </w:r>
            <w:r>
              <w:rPr>
                <w:rFonts w:ascii="Arial" w:hAnsi="Arial" w:cs="Arial"/>
                <w:sz w:val="20"/>
                <w:szCs w:val="20"/>
              </w:rPr>
              <w:t xml:space="preserve"> </w:t>
            </w:r>
            <w:r w:rsidRPr="00BB440E">
              <w:rPr>
                <w:rFonts w:ascii="Arial" w:hAnsi="Arial" w:cs="Arial"/>
                <w:sz w:val="20"/>
                <w:szCs w:val="20"/>
              </w:rPr>
              <w:t>supplémentaire</w:t>
            </w:r>
          </w:p>
        </w:tc>
        <w:tc>
          <w:tcPr>
            <w:tcW w:w="3021" w:type="dxa"/>
            <w:vAlign w:val="center"/>
          </w:tcPr>
          <w:p w:rsidR="00B7000F" w:rsidRPr="00BB440E" w:rsidRDefault="00B7000F" w:rsidP="00BC0B5D">
            <w:pPr>
              <w:spacing w:after="0" w:line="240" w:lineRule="auto"/>
              <w:ind w:right="26"/>
              <w:jc w:val="center"/>
              <w:rPr>
                <w:rFonts w:ascii="Arial" w:hAnsi="Arial" w:cs="Arial"/>
                <w:sz w:val="20"/>
                <w:szCs w:val="20"/>
              </w:rPr>
            </w:pPr>
            <w:r w:rsidRPr="00BB440E">
              <w:rPr>
                <w:rFonts w:ascii="Arial" w:hAnsi="Arial" w:cs="Arial"/>
                <w:sz w:val="20"/>
                <w:szCs w:val="20"/>
              </w:rPr>
              <w:t>209,66</w:t>
            </w:r>
          </w:p>
        </w:tc>
      </w:tr>
      <w:tr w:rsidR="00B7000F" w:rsidRPr="00BB440E" w:rsidTr="00BC0B5D">
        <w:trPr>
          <w:trHeight w:val="279"/>
        </w:trPr>
        <w:tc>
          <w:tcPr>
            <w:tcW w:w="2268" w:type="dxa"/>
            <w:vMerge w:val="restart"/>
            <w:vAlign w:val="center"/>
          </w:tcPr>
          <w:p w:rsidR="00B7000F" w:rsidRPr="00BB440E" w:rsidRDefault="00B7000F" w:rsidP="00BC0B5D">
            <w:pPr>
              <w:spacing w:after="0" w:line="240" w:lineRule="auto"/>
              <w:ind w:right="-828"/>
              <w:jc w:val="both"/>
              <w:rPr>
                <w:rFonts w:ascii="Arial" w:hAnsi="Arial" w:cs="Arial"/>
                <w:sz w:val="20"/>
                <w:szCs w:val="20"/>
              </w:rPr>
            </w:pPr>
            <w:r w:rsidRPr="00BB440E">
              <w:rPr>
                <w:rFonts w:ascii="Arial" w:hAnsi="Arial" w:cs="Arial"/>
                <w:sz w:val="20"/>
                <w:szCs w:val="20"/>
              </w:rPr>
              <w:t>Parent isolé</w:t>
            </w:r>
          </w:p>
        </w:tc>
        <w:tc>
          <w:tcPr>
            <w:tcW w:w="3773" w:type="dxa"/>
            <w:vAlign w:val="center"/>
          </w:tcPr>
          <w:p w:rsidR="00B7000F" w:rsidRPr="00BB440E" w:rsidRDefault="00B7000F" w:rsidP="00BC0B5D">
            <w:pPr>
              <w:spacing w:after="0" w:line="240" w:lineRule="auto"/>
              <w:ind w:right="-828"/>
              <w:jc w:val="both"/>
              <w:rPr>
                <w:rFonts w:ascii="Arial" w:hAnsi="Arial" w:cs="Arial"/>
                <w:sz w:val="20"/>
                <w:szCs w:val="20"/>
              </w:rPr>
            </w:pPr>
            <w:r w:rsidRPr="00BB440E">
              <w:rPr>
                <w:rFonts w:ascii="Arial" w:hAnsi="Arial" w:cs="Arial"/>
                <w:sz w:val="20"/>
                <w:szCs w:val="20"/>
              </w:rPr>
              <w:t>sans personne à charge</w:t>
            </w:r>
          </w:p>
        </w:tc>
        <w:tc>
          <w:tcPr>
            <w:tcW w:w="3021" w:type="dxa"/>
            <w:vAlign w:val="center"/>
          </w:tcPr>
          <w:p w:rsidR="00B7000F" w:rsidRPr="00BB440E" w:rsidRDefault="00B7000F" w:rsidP="00BC0B5D">
            <w:pPr>
              <w:spacing w:after="0" w:line="240" w:lineRule="auto"/>
              <w:ind w:right="26"/>
              <w:jc w:val="center"/>
              <w:rPr>
                <w:rFonts w:ascii="Arial" w:hAnsi="Arial" w:cs="Arial"/>
                <w:sz w:val="20"/>
                <w:szCs w:val="20"/>
              </w:rPr>
            </w:pPr>
            <w:r w:rsidRPr="00BB440E">
              <w:rPr>
                <w:rFonts w:ascii="Arial" w:hAnsi="Arial" w:cs="Arial"/>
                <w:sz w:val="20"/>
                <w:szCs w:val="20"/>
              </w:rPr>
              <w:t>673,08</w:t>
            </w:r>
          </w:p>
        </w:tc>
      </w:tr>
      <w:tr w:rsidR="00B7000F" w:rsidRPr="00BB440E" w:rsidTr="00BC0B5D">
        <w:trPr>
          <w:trHeight w:val="359"/>
        </w:trPr>
        <w:tc>
          <w:tcPr>
            <w:tcW w:w="2268" w:type="dxa"/>
            <w:vMerge/>
            <w:shd w:val="clear" w:color="auto" w:fill="A8D08D"/>
            <w:vAlign w:val="center"/>
          </w:tcPr>
          <w:p w:rsidR="00B7000F" w:rsidRPr="00BB440E" w:rsidRDefault="00B7000F" w:rsidP="00BC0B5D">
            <w:pPr>
              <w:spacing w:after="0" w:line="240" w:lineRule="auto"/>
              <w:ind w:right="-828"/>
              <w:jc w:val="both"/>
              <w:rPr>
                <w:rFonts w:ascii="Arial" w:hAnsi="Arial" w:cs="Arial"/>
                <w:sz w:val="20"/>
                <w:szCs w:val="20"/>
              </w:rPr>
            </w:pPr>
          </w:p>
        </w:tc>
        <w:tc>
          <w:tcPr>
            <w:tcW w:w="3773" w:type="dxa"/>
            <w:vAlign w:val="center"/>
          </w:tcPr>
          <w:p w:rsidR="00B7000F" w:rsidRPr="00BB440E" w:rsidRDefault="00B7000F" w:rsidP="00BC0B5D">
            <w:pPr>
              <w:spacing w:after="0" w:line="240" w:lineRule="auto"/>
              <w:ind w:right="-828"/>
              <w:jc w:val="both"/>
              <w:rPr>
                <w:rFonts w:ascii="Arial" w:hAnsi="Arial" w:cs="Arial"/>
                <w:sz w:val="20"/>
                <w:szCs w:val="20"/>
              </w:rPr>
            </w:pPr>
            <w:r w:rsidRPr="00BB440E">
              <w:rPr>
                <w:rFonts w:ascii="Arial" w:hAnsi="Arial" w:cs="Arial"/>
                <w:sz w:val="20"/>
                <w:szCs w:val="20"/>
              </w:rPr>
              <w:t>et 1 personne à charge</w:t>
            </w:r>
          </w:p>
        </w:tc>
        <w:tc>
          <w:tcPr>
            <w:tcW w:w="3021" w:type="dxa"/>
            <w:vAlign w:val="center"/>
          </w:tcPr>
          <w:p w:rsidR="00B7000F" w:rsidRPr="00BB440E" w:rsidRDefault="00B7000F" w:rsidP="00BC0B5D">
            <w:pPr>
              <w:spacing w:after="0" w:line="240" w:lineRule="auto"/>
              <w:ind w:right="26"/>
              <w:jc w:val="center"/>
              <w:rPr>
                <w:rFonts w:ascii="Arial" w:hAnsi="Arial" w:cs="Arial"/>
                <w:sz w:val="20"/>
                <w:szCs w:val="20"/>
              </w:rPr>
            </w:pPr>
            <w:r w:rsidRPr="00BB440E">
              <w:rPr>
                <w:rFonts w:ascii="Arial" w:hAnsi="Arial" w:cs="Arial"/>
                <w:sz w:val="20"/>
                <w:szCs w:val="20"/>
              </w:rPr>
              <w:t>897,44</w:t>
            </w:r>
          </w:p>
        </w:tc>
      </w:tr>
      <w:tr w:rsidR="00B7000F" w:rsidRPr="00BB440E" w:rsidTr="00BC0B5D">
        <w:trPr>
          <w:trHeight w:val="354"/>
        </w:trPr>
        <w:tc>
          <w:tcPr>
            <w:tcW w:w="2268" w:type="dxa"/>
            <w:vMerge/>
            <w:shd w:val="clear" w:color="auto" w:fill="A8D08D"/>
            <w:vAlign w:val="center"/>
          </w:tcPr>
          <w:p w:rsidR="00B7000F" w:rsidRPr="00BB440E" w:rsidRDefault="00B7000F" w:rsidP="00BC0B5D">
            <w:pPr>
              <w:spacing w:after="0" w:line="240" w:lineRule="auto"/>
              <w:ind w:right="-828"/>
              <w:jc w:val="both"/>
              <w:rPr>
                <w:rFonts w:ascii="Arial" w:hAnsi="Arial" w:cs="Arial"/>
                <w:sz w:val="20"/>
                <w:szCs w:val="20"/>
              </w:rPr>
            </w:pPr>
          </w:p>
        </w:tc>
        <w:tc>
          <w:tcPr>
            <w:tcW w:w="3773" w:type="dxa"/>
            <w:vAlign w:val="center"/>
          </w:tcPr>
          <w:p w:rsidR="00B7000F" w:rsidRPr="00BB440E" w:rsidRDefault="00B7000F" w:rsidP="00BC0B5D">
            <w:pPr>
              <w:spacing w:after="0" w:line="240" w:lineRule="auto"/>
              <w:ind w:right="-828"/>
              <w:jc w:val="both"/>
              <w:rPr>
                <w:rFonts w:ascii="Arial" w:hAnsi="Arial" w:cs="Arial"/>
                <w:sz w:val="20"/>
                <w:szCs w:val="20"/>
              </w:rPr>
            </w:pPr>
            <w:r w:rsidRPr="00BB440E">
              <w:rPr>
                <w:rFonts w:ascii="Arial" w:hAnsi="Arial" w:cs="Arial"/>
                <w:sz w:val="20"/>
                <w:szCs w:val="20"/>
              </w:rPr>
              <w:t>et 2 personnes à charge</w:t>
            </w:r>
          </w:p>
        </w:tc>
        <w:tc>
          <w:tcPr>
            <w:tcW w:w="3021" w:type="dxa"/>
            <w:vAlign w:val="center"/>
          </w:tcPr>
          <w:p w:rsidR="00B7000F" w:rsidRPr="00BB440E" w:rsidRDefault="00B7000F" w:rsidP="00BC0B5D">
            <w:pPr>
              <w:spacing w:after="0" w:line="240" w:lineRule="auto"/>
              <w:ind w:right="26"/>
              <w:jc w:val="center"/>
              <w:rPr>
                <w:rFonts w:ascii="Arial" w:hAnsi="Arial" w:cs="Arial"/>
                <w:sz w:val="20"/>
                <w:szCs w:val="20"/>
              </w:rPr>
            </w:pPr>
            <w:r w:rsidRPr="00BB440E">
              <w:rPr>
                <w:rFonts w:ascii="Arial" w:hAnsi="Arial" w:cs="Arial"/>
                <w:sz w:val="20"/>
                <w:szCs w:val="20"/>
              </w:rPr>
              <w:t>1</w:t>
            </w:r>
            <w:r>
              <w:rPr>
                <w:rFonts w:ascii="Arial" w:hAnsi="Arial" w:cs="Arial"/>
                <w:sz w:val="20"/>
                <w:szCs w:val="20"/>
              </w:rPr>
              <w:t> </w:t>
            </w:r>
            <w:r w:rsidRPr="00BB440E">
              <w:rPr>
                <w:rFonts w:ascii="Arial" w:hAnsi="Arial" w:cs="Arial"/>
                <w:sz w:val="20"/>
                <w:szCs w:val="20"/>
              </w:rPr>
              <w:t>121,80</w:t>
            </w:r>
          </w:p>
        </w:tc>
      </w:tr>
      <w:tr w:rsidR="00B7000F" w:rsidRPr="00BB440E" w:rsidTr="00BC0B5D">
        <w:trPr>
          <w:trHeight w:val="337"/>
        </w:trPr>
        <w:tc>
          <w:tcPr>
            <w:tcW w:w="2268" w:type="dxa"/>
            <w:vMerge/>
            <w:shd w:val="clear" w:color="auto" w:fill="A8D08D"/>
            <w:vAlign w:val="center"/>
          </w:tcPr>
          <w:p w:rsidR="00B7000F" w:rsidRPr="00BB440E" w:rsidRDefault="00B7000F" w:rsidP="00BC0B5D">
            <w:pPr>
              <w:spacing w:after="0" w:line="240" w:lineRule="auto"/>
              <w:ind w:right="-828"/>
              <w:jc w:val="both"/>
              <w:rPr>
                <w:rFonts w:ascii="Arial" w:hAnsi="Arial" w:cs="Arial"/>
                <w:sz w:val="20"/>
                <w:szCs w:val="20"/>
              </w:rPr>
            </w:pPr>
          </w:p>
        </w:tc>
        <w:tc>
          <w:tcPr>
            <w:tcW w:w="3773" w:type="dxa"/>
            <w:vAlign w:val="center"/>
          </w:tcPr>
          <w:p w:rsidR="00B7000F" w:rsidRPr="00BB440E" w:rsidRDefault="00B7000F" w:rsidP="00BC0B5D">
            <w:pPr>
              <w:spacing w:after="0" w:line="240" w:lineRule="auto"/>
              <w:ind w:right="-828"/>
              <w:jc w:val="both"/>
              <w:rPr>
                <w:rFonts w:ascii="Arial" w:hAnsi="Arial" w:cs="Arial"/>
                <w:sz w:val="20"/>
                <w:szCs w:val="20"/>
              </w:rPr>
            </w:pPr>
            <w:r w:rsidRPr="00BB440E">
              <w:rPr>
                <w:rFonts w:ascii="Arial" w:hAnsi="Arial" w:cs="Arial"/>
                <w:sz w:val="20"/>
                <w:szCs w:val="20"/>
              </w:rPr>
              <w:t>et 3 personnes à charge</w:t>
            </w:r>
          </w:p>
        </w:tc>
        <w:tc>
          <w:tcPr>
            <w:tcW w:w="3021" w:type="dxa"/>
            <w:vAlign w:val="center"/>
          </w:tcPr>
          <w:p w:rsidR="00B7000F" w:rsidRPr="00BB440E" w:rsidRDefault="00B7000F" w:rsidP="00BC0B5D">
            <w:pPr>
              <w:spacing w:after="0" w:line="240" w:lineRule="auto"/>
              <w:ind w:right="26"/>
              <w:jc w:val="center"/>
              <w:rPr>
                <w:rFonts w:ascii="Arial" w:hAnsi="Arial" w:cs="Arial"/>
                <w:sz w:val="20"/>
                <w:szCs w:val="20"/>
              </w:rPr>
            </w:pPr>
            <w:r w:rsidRPr="00BB440E">
              <w:rPr>
                <w:rFonts w:ascii="Arial" w:hAnsi="Arial" w:cs="Arial"/>
                <w:sz w:val="20"/>
                <w:szCs w:val="20"/>
              </w:rPr>
              <w:t>1</w:t>
            </w:r>
            <w:r>
              <w:rPr>
                <w:rFonts w:ascii="Arial" w:hAnsi="Arial" w:cs="Arial"/>
                <w:sz w:val="20"/>
                <w:szCs w:val="20"/>
              </w:rPr>
              <w:t> </w:t>
            </w:r>
            <w:r w:rsidRPr="00BB440E">
              <w:rPr>
                <w:rFonts w:ascii="Arial" w:hAnsi="Arial" w:cs="Arial"/>
                <w:sz w:val="20"/>
                <w:szCs w:val="20"/>
              </w:rPr>
              <w:t>346,16</w:t>
            </w:r>
          </w:p>
        </w:tc>
      </w:tr>
      <w:tr w:rsidR="00B7000F" w:rsidRPr="00BB440E" w:rsidTr="00BC0B5D">
        <w:trPr>
          <w:trHeight w:val="361"/>
        </w:trPr>
        <w:tc>
          <w:tcPr>
            <w:tcW w:w="2268" w:type="dxa"/>
            <w:vMerge/>
            <w:shd w:val="clear" w:color="auto" w:fill="A8D08D"/>
            <w:vAlign w:val="center"/>
          </w:tcPr>
          <w:p w:rsidR="00B7000F" w:rsidRPr="00BB440E" w:rsidRDefault="00B7000F" w:rsidP="00BC0B5D">
            <w:pPr>
              <w:spacing w:after="0" w:line="240" w:lineRule="auto"/>
              <w:ind w:right="-828"/>
              <w:jc w:val="both"/>
              <w:rPr>
                <w:rFonts w:ascii="Arial" w:hAnsi="Arial" w:cs="Arial"/>
                <w:sz w:val="20"/>
                <w:szCs w:val="20"/>
              </w:rPr>
            </w:pPr>
          </w:p>
        </w:tc>
        <w:tc>
          <w:tcPr>
            <w:tcW w:w="3773" w:type="dxa"/>
            <w:vAlign w:val="center"/>
          </w:tcPr>
          <w:p w:rsidR="00B7000F" w:rsidRPr="00BB440E" w:rsidRDefault="00B7000F" w:rsidP="00BC0B5D">
            <w:pPr>
              <w:spacing w:after="0" w:line="240" w:lineRule="auto"/>
              <w:ind w:right="-828"/>
              <w:jc w:val="both"/>
              <w:rPr>
                <w:rFonts w:ascii="Arial" w:hAnsi="Arial" w:cs="Arial"/>
                <w:sz w:val="20"/>
                <w:szCs w:val="20"/>
              </w:rPr>
            </w:pPr>
            <w:r w:rsidRPr="00BB440E">
              <w:rPr>
                <w:rFonts w:ascii="Arial" w:hAnsi="Arial" w:cs="Arial"/>
                <w:sz w:val="20"/>
                <w:szCs w:val="20"/>
              </w:rPr>
              <w:t>par personne supplémentaire</w:t>
            </w:r>
          </w:p>
        </w:tc>
        <w:tc>
          <w:tcPr>
            <w:tcW w:w="3021" w:type="dxa"/>
            <w:vAlign w:val="center"/>
          </w:tcPr>
          <w:p w:rsidR="00B7000F" w:rsidRPr="00BB440E" w:rsidRDefault="00B7000F" w:rsidP="00BC0B5D">
            <w:pPr>
              <w:spacing w:after="0" w:line="240" w:lineRule="auto"/>
              <w:ind w:right="26"/>
              <w:jc w:val="center"/>
              <w:rPr>
                <w:rFonts w:ascii="Arial" w:hAnsi="Arial" w:cs="Arial"/>
                <w:sz w:val="20"/>
                <w:szCs w:val="20"/>
              </w:rPr>
            </w:pPr>
            <w:r w:rsidRPr="00BB440E">
              <w:rPr>
                <w:rFonts w:ascii="Arial" w:hAnsi="Arial" w:cs="Arial"/>
                <w:sz w:val="20"/>
                <w:szCs w:val="20"/>
              </w:rPr>
              <w:t>224,36</w:t>
            </w:r>
          </w:p>
        </w:tc>
      </w:tr>
    </w:tbl>
    <w:p w:rsidR="00B7000F" w:rsidRPr="001A7C38" w:rsidRDefault="00B7000F" w:rsidP="00BC0B5D">
      <w:pPr>
        <w:spacing w:after="0" w:line="240" w:lineRule="auto"/>
        <w:ind w:right="-828"/>
        <w:jc w:val="both"/>
        <w:rPr>
          <w:rFonts w:ascii="Arial" w:hAnsi="Arial" w:cs="Arial"/>
          <w:sz w:val="20"/>
          <w:szCs w:val="20"/>
        </w:rPr>
      </w:pPr>
    </w:p>
    <w:p w:rsidR="00B7000F" w:rsidRPr="001B2315" w:rsidRDefault="00B7000F" w:rsidP="00405BA4">
      <w:pPr>
        <w:spacing w:after="0" w:line="240" w:lineRule="auto"/>
        <w:ind w:right="-828"/>
        <w:jc w:val="both"/>
        <w:rPr>
          <w:rFonts w:ascii="Arial" w:hAnsi="Arial" w:cs="Arial"/>
          <w:sz w:val="24"/>
          <w:szCs w:val="24"/>
          <w:u w:val="single"/>
        </w:rPr>
      </w:pPr>
      <w:r w:rsidRPr="001B2315">
        <w:rPr>
          <w:rFonts w:ascii="Arial" w:hAnsi="Arial" w:cs="Arial"/>
          <w:sz w:val="24"/>
          <w:szCs w:val="24"/>
          <w:u w:val="single"/>
        </w:rPr>
        <w:t>B. Revenus professionnels et bonifications</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62</w:t>
      </w:r>
      <w:r>
        <w:rPr>
          <w:rFonts w:ascii="Arial" w:hAnsi="Arial" w:cs="Arial"/>
          <w:sz w:val="20"/>
          <w:szCs w:val="20"/>
        </w:rPr>
        <w:t> </w:t>
      </w:r>
      <w:r w:rsidRPr="001A7C38">
        <w:rPr>
          <w:rFonts w:ascii="Arial" w:hAnsi="Arial" w:cs="Arial"/>
          <w:sz w:val="20"/>
          <w:szCs w:val="20"/>
        </w:rPr>
        <w:t>% des revenus professionnels de chaque membre du foyer sont retenus dans le calcul de la prime d’activité pour la détermination de l’ « avantage garanti ».</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En outre, pour chaque travailleur au sein du foyer, une bonification est accordée à certaines conditions.</w:t>
      </w:r>
    </w:p>
    <w:p w:rsidR="00B7000F" w:rsidRPr="001A7C38" w:rsidRDefault="00B7000F" w:rsidP="00405BA4">
      <w:pPr>
        <w:spacing w:after="0" w:line="240" w:lineRule="auto"/>
        <w:ind w:right="-828"/>
        <w:jc w:val="both"/>
        <w:rPr>
          <w:rFonts w:ascii="Arial" w:hAnsi="Arial" w:cs="Arial"/>
          <w:sz w:val="20"/>
          <w:szCs w:val="20"/>
        </w:rPr>
      </w:pPr>
    </w:p>
    <w:p w:rsidR="00B7000F" w:rsidRPr="0082429A" w:rsidRDefault="00B7000F" w:rsidP="00405BA4">
      <w:pPr>
        <w:pStyle w:val="Paragraphedeliste"/>
        <w:spacing w:after="0" w:line="240" w:lineRule="auto"/>
        <w:ind w:left="0" w:right="-828"/>
        <w:jc w:val="both"/>
        <w:rPr>
          <w:rFonts w:ascii="Arial" w:hAnsi="Arial" w:cs="Arial"/>
          <w:sz w:val="20"/>
          <w:szCs w:val="20"/>
          <w:u w:val="single"/>
        </w:rPr>
      </w:pPr>
      <w:r w:rsidRPr="0082429A">
        <w:rPr>
          <w:rFonts w:ascii="Arial" w:hAnsi="Arial" w:cs="Arial"/>
          <w:sz w:val="20"/>
          <w:szCs w:val="20"/>
          <w:u w:val="single"/>
        </w:rPr>
        <w:t>Revenus professionnels</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Les ressources du foyer ayant un caractère professionnel ou en tenant lieu comprennent :</w:t>
      </w:r>
    </w:p>
    <w:p w:rsidR="00B7000F" w:rsidRPr="001A7C38" w:rsidRDefault="00B7000F" w:rsidP="00405BA4">
      <w:pPr>
        <w:spacing w:after="0" w:line="240" w:lineRule="auto"/>
        <w:ind w:right="-828"/>
        <w:jc w:val="both"/>
        <w:rPr>
          <w:rFonts w:ascii="Arial" w:hAnsi="Arial" w:cs="Arial"/>
          <w:sz w:val="20"/>
          <w:szCs w:val="20"/>
        </w:rPr>
      </w:pP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les salaires nets perçus par les intéressés ; interrogée par nos soins, la Caisse nationale des allocations familiales (CNAF) nous a précisé que, s’agissant des assistantes maternelles et familiales, est prise en compte l’intégralité du salaire tel que perçu, à l’exception des indemnités d’entretien et d’habillement, indemnités de repas et kilométriques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les revenus tirés d’une activité non salariée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les revenus tirés de stages de formation professionnelle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la rémunération perçue dans le cadre d’un volontariat dans les armées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l’aide légale ou conventionnelle aux salariés en chômage partiel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les indemnités perçues à l’occasion des congés légaux de maternité, de paternité ou d’adoption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les indemnités journalières de sécurité sociale de base et complémentaires, perçues en cas d’incapacité physique médicalement constatée de continuer ou de reprendre le travail, d’accident du travail ou de maladie professionnelle pendant une durée qui ne peut excéder trois mois à compter de l’arrêt de travail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la rémunération garantie perçue par les travailleurs handicapés admis dans un établissement ou un service d’aide par le travail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la rémunération perçue dans le cadre d’une action ayant pour objet l’adaptation à la vie active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 xml:space="preserve">les sommes perçues par un aidant familial à titre de dédommagement ; </w:t>
      </w:r>
    </w:p>
    <w:p w:rsidR="00B7000F"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les sommes perçues au titre de leur participation à un travail destiné à leur insertion sociale par les personnes accueillies dans les organismes d’accueil communautaire et d’activités solidaires.</w:t>
      </w:r>
    </w:p>
    <w:p w:rsidR="00B7000F" w:rsidRPr="001A7C38" w:rsidRDefault="00B7000F" w:rsidP="00405BA4">
      <w:pPr>
        <w:spacing w:after="0" w:line="240" w:lineRule="auto"/>
        <w:ind w:right="-828"/>
        <w:jc w:val="both"/>
        <w:rPr>
          <w:rFonts w:ascii="Arial" w:hAnsi="Arial" w:cs="Arial"/>
          <w:sz w:val="20"/>
          <w:szCs w:val="20"/>
        </w:rPr>
      </w:pPr>
    </w:p>
    <w:p w:rsidR="00B7000F" w:rsidRPr="009D681C" w:rsidRDefault="00B7000F" w:rsidP="00405BA4">
      <w:pPr>
        <w:pStyle w:val="Paragraphedeliste"/>
        <w:spacing w:after="0" w:line="240" w:lineRule="auto"/>
        <w:ind w:left="0" w:right="-828"/>
        <w:jc w:val="both"/>
        <w:rPr>
          <w:rFonts w:ascii="Arial" w:hAnsi="Arial" w:cs="Arial"/>
          <w:sz w:val="20"/>
          <w:szCs w:val="20"/>
          <w:u w:val="single"/>
        </w:rPr>
      </w:pPr>
      <w:r w:rsidRPr="009D681C">
        <w:rPr>
          <w:rFonts w:ascii="Arial" w:hAnsi="Arial" w:cs="Arial"/>
          <w:sz w:val="20"/>
          <w:szCs w:val="20"/>
          <w:u w:val="single"/>
        </w:rPr>
        <w:t>Montant de la bonification</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Son montant, au 1</w:t>
      </w:r>
      <w:r w:rsidRPr="001A7C38">
        <w:rPr>
          <w:rFonts w:ascii="Arial" w:hAnsi="Arial" w:cs="Arial"/>
          <w:sz w:val="20"/>
          <w:szCs w:val="20"/>
          <w:vertAlign w:val="superscript"/>
        </w:rPr>
        <w:t>er</w:t>
      </w:r>
      <w:r w:rsidRPr="001A7C38">
        <w:rPr>
          <w:rFonts w:ascii="Arial" w:hAnsi="Arial" w:cs="Arial"/>
          <w:sz w:val="20"/>
          <w:szCs w:val="20"/>
        </w:rPr>
        <w:t xml:space="preserve"> janvier 2016, est : </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Pr="001A7C38"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de 67</w:t>
      </w:r>
      <w:r>
        <w:rPr>
          <w:rFonts w:ascii="Arial" w:hAnsi="Arial" w:cs="Arial"/>
          <w:sz w:val="20"/>
          <w:szCs w:val="20"/>
        </w:rPr>
        <w:t> </w:t>
      </w:r>
      <w:r w:rsidRPr="001A7C38">
        <w:rPr>
          <w:rFonts w:ascii="Arial" w:hAnsi="Arial" w:cs="Arial"/>
          <w:sz w:val="20"/>
          <w:szCs w:val="20"/>
        </w:rPr>
        <w:t>€ pour un foyer composé d’une personne (12,782</w:t>
      </w:r>
      <w:r>
        <w:rPr>
          <w:rFonts w:ascii="Arial" w:hAnsi="Arial" w:cs="Arial"/>
          <w:sz w:val="20"/>
          <w:szCs w:val="20"/>
        </w:rPr>
        <w:t> </w:t>
      </w:r>
      <w:r w:rsidRPr="001A7C38">
        <w:rPr>
          <w:rFonts w:ascii="Arial" w:hAnsi="Arial" w:cs="Arial"/>
          <w:sz w:val="20"/>
          <w:szCs w:val="20"/>
        </w:rPr>
        <w:t>% du montant forfaitaire applicable à une personne seule), si les revenus de l’assistante maternelle ou familiale sont supérieurs à 918,65</w:t>
      </w:r>
      <w:r>
        <w:rPr>
          <w:rFonts w:ascii="Arial" w:hAnsi="Arial" w:cs="Arial"/>
          <w:sz w:val="20"/>
          <w:szCs w:val="20"/>
        </w:rPr>
        <w:t> </w:t>
      </w:r>
      <w:r w:rsidRPr="001A7C38">
        <w:rPr>
          <w:rFonts w:ascii="Arial" w:hAnsi="Arial" w:cs="Arial"/>
          <w:sz w:val="20"/>
          <w:szCs w:val="20"/>
        </w:rPr>
        <w:t>€ (95 fois le SMIC) ;</w:t>
      </w:r>
    </w:p>
    <w:p w:rsidR="00B7000F" w:rsidRPr="001A7C38"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progressif jusqu’à 67</w:t>
      </w:r>
      <w:r>
        <w:rPr>
          <w:rFonts w:ascii="Arial" w:hAnsi="Arial" w:cs="Arial"/>
          <w:sz w:val="20"/>
          <w:szCs w:val="20"/>
        </w:rPr>
        <w:t> </w:t>
      </w:r>
      <w:r w:rsidRPr="001A7C38">
        <w:rPr>
          <w:rFonts w:ascii="Arial" w:hAnsi="Arial" w:cs="Arial"/>
          <w:sz w:val="20"/>
          <w:szCs w:val="20"/>
        </w:rPr>
        <w:t>€, si les revenus de l’assistante maternelle ou</w:t>
      </w:r>
      <w:r>
        <w:rPr>
          <w:rFonts w:ascii="Arial" w:hAnsi="Arial" w:cs="Arial"/>
          <w:sz w:val="20"/>
          <w:szCs w:val="20"/>
        </w:rPr>
        <w:t xml:space="preserve"> familiale sont supérieurs à 570</w:t>
      </w:r>
      <w:r w:rsidRPr="001A7C38">
        <w:rPr>
          <w:rFonts w:ascii="Arial" w:hAnsi="Arial" w:cs="Arial"/>
          <w:sz w:val="20"/>
          <w:szCs w:val="20"/>
        </w:rPr>
        <w:t>,53</w:t>
      </w:r>
      <w:r>
        <w:rPr>
          <w:rFonts w:ascii="Arial" w:hAnsi="Arial" w:cs="Arial"/>
          <w:sz w:val="20"/>
          <w:szCs w:val="20"/>
        </w:rPr>
        <w:t> </w:t>
      </w:r>
      <w:r w:rsidRPr="001A7C38">
        <w:rPr>
          <w:rFonts w:ascii="Arial" w:hAnsi="Arial" w:cs="Arial"/>
          <w:sz w:val="20"/>
          <w:szCs w:val="20"/>
        </w:rPr>
        <w:t>€ (59 fois le SMIC) et inférieurs ou égaux à 918,65</w:t>
      </w:r>
      <w:r>
        <w:rPr>
          <w:rFonts w:ascii="Arial" w:hAnsi="Arial" w:cs="Arial"/>
          <w:sz w:val="20"/>
          <w:szCs w:val="20"/>
        </w:rPr>
        <w:t> </w:t>
      </w:r>
      <w:r w:rsidRPr="001A7C38">
        <w:rPr>
          <w:rFonts w:ascii="Arial" w:hAnsi="Arial" w:cs="Arial"/>
          <w:sz w:val="20"/>
          <w:szCs w:val="20"/>
        </w:rPr>
        <w:t>€ ;</w:t>
      </w:r>
    </w:p>
    <w:p w:rsidR="00B7000F"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nul, si les revenus de l’assistante maternelle ou familial</w:t>
      </w:r>
      <w:r>
        <w:rPr>
          <w:rFonts w:ascii="Arial" w:hAnsi="Arial" w:cs="Arial"/>
          <w:sz w:val="20"/>
          <w:szCs w:val="20"/>
        </w:rPr>
        <w:t>e sont inférieurs ou égaux à 570</w:t>
      </w:r>
      <w:r w:rsidRPr="001A7C38">
        <w:rPr>
          <w:rFonts w:ascii="Arial" w:hAnsi="Arial" w:cs="Arial"/>
          <w:sz w:val="20"/>
          <w:szCs w:val="20"/>
        </w:rPr>
        <w:t>,53</w:t>
      </w:r>
      <w:r>
        <w:rPr>
          <w:rFonts w:ascii="Arial" w:hAnsi="Arial" w:cs="Arial"/>
          <w:sz w:val="20"/>
          <w:szCs w:val="20"/>
        </w:rPr>
        <w:t> </w:t>
      </w:r>
      <w:r w:rsidRPr="001A7C38">
        <w:rPr>
          <w:rFonts w:ascii="Arial" w:hAnsi="Arial" w:cs="Arial"/>
          <w:sz w:val="20"/>
          <w:szCs w:val="20"/>
        </w:rPr>
        <w:t>€ (59 fois le SMIC).</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Pr="001B2315" w:rsidRDefault="00B7000F" w:rsidP="00405BA4">
      <w:pPr>
        <w:spacing w:after="0" w:line="240" w:lineRule="auto"/>
        <w:ind w:right="-828"/>
        <w:jc w:val="both"/>
        <w:rPr>
          <w:rFonts w:ascii="Arial" w:hAnsi="Arial" w:cs="Arial"/>
          <w:sz w:val="24"/>
          <w:szCs w:val="24"/>
          <w:u w:val="single"/>
        </w:rPr>
      </w:pPr>
      <w:r>
        <w:rPr>
          <w:rFonts w:ascii="Arial" w:hAnsi="Arial" w:cs="Arial"/>
          <w:sz w:val="24"/>
          <w:szCs w:val="24"/>
          <w:u w:val="single"/>
        </w:rPr>
        <w:t>C. R</w:t>
      </w:r>
      <w:r w:rsidRPr="001B2315">
        <w:rPr>
          <w:rFonts w:ascii="Arial" w:hAnsi="Arial" w:cs="Arial"/>
          <w:sz w:val="24"/>
          <w:szCs w:val="24"/>
          <w:u w:val="single"/>
        </w:rPr>
        <w:t>essources du foyer</w:t>
      </w:r>
    </w:p>
    <w:p w:rsidR="00B7000F" w:rsidRPr="001A7C38" w:rsidRDefault="00B7000F" w:rsidP="00405BA4">
      <w:pPr>
        <w:spacing w:after="0" w:line="240" w:lineRule="auto"/>
        <w:ind w:right="-828"/>
        <w:jc w:val="both"/>
        <w:rPr>
          <w:rFonts w:ascii="Arial" w:hAnsi="Arial" w:cs="Arial"/>
          <w:sz w:val="20"/>
          <w:szCs w:val="20"/>
          <w:u w:val="single"/>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Pour connaître le montant de la prime d’activité, il faut déduire du montant obtenu comme ci-dessus, que nous avons appelé l’ «avantage garanti», l’ensemble des ressources du foyer.</w:t>
      </w:r>
    </w:p>
    <w:p w:rsidR="00B7000F" w:rsidRPr="001A7C38" w:rsidRDefault="00B7000F" w:rsidP="00405BA4">
      <w:pPr>
        <w:spacing w:after="0" w:line="240" w:lineRule="auto"/>
        <w:ind w:right="-828"/>
        <w:jc w:val="both"/>
        <w:rPr>
          <w:rFonts w:ascii="Arial" w:hAnsi="Arial" w:cs="Arial"/>
          <w:sz w:val="20"/>
          <w:szCs w:val="20"/>
        </w:rPr>
      </w:pPr>
    </w:p>
    <w:p w:rsidR="00B7000F" w:rsidRPr="009D681C" w:rsidRDefault="00B7000F" w:rsidP="00405BA4">
      <w:pPr>
        <w:pStyle w:val="Paragraphedeliste"/>
        <w:spacing w:after="0" w:line="240" w:lineRule="auto"/>
        <w:ind w:left="0" w:right="-828"/>
        <w:jc w:val="both"/>
        <w:rPr>
          <w:rFonts w:ascii="Arial" w:hAnsi="Arial" w:cs="Arial"/>
          <w:sz w:val="20"/>
          <w:szCs w:val="20"/>
          <w:u w:val="single"/>
        </w:rPr>
      </w:pPr>
      <w:r w:rsidRPr="009D681C">
        <w:rPr>
          <w:rFonts w:ascii="Arial" w:hAnsi="Arial" w:cs="Arial"/>
          <w:sz w:val="20"/>
          <w:szCs w:val="20"/>
          <w:u w:val="single"/>
        </w:rPr>
        <w:t>La notion de foyer</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Le foyer comprend :</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Pr="001A7C38"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le bénéficiaire ;</w:t>
      </w:r>
    </w:p>
    <w:p w:rsidR="00B7000F" w:rsidRPr="001A7C38"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son conjoint, concubin, ou partenaire lié par un pacte civil de solidarité ;</w:t>
      </w:r>
    </w:p>
    <w:p w:rsidR="00B7000F"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 xml:space="preserve">ses enfants et les personnes à charge sous conditions : </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Pr="001A7C38"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w:t>
      </w:r>
      <w:r>
        <w:rPr>
          <w:rFonts w:ascii="Arial" w:hAnsi="Arial" w:cs="Arial"/>
          <w:sz w:val="20"/>
          <w:szCs w:val="20"/>
        </w:rPr>
        <w:t> </w:t>
      </w:r>
      <w:r w:rsidRPr="001A7C38">
        <w:rPr>
          <w:rFonts w:ascii="Arial" w:hAnsi="Arial" w:cs="Arial"/>
          <w:sz w:val="20"/>
          <w:szCs w:val="20"/>
        </w:rPr>
        <w:t>d’avoir moins de vingt-cinq ans ou d’ouvrir droit aux prestations familiales ;</w:t>
      </w:r>
    </w:p>
    <w:p w:rsidR="00B7000F" w:rsidRPr="001A7C38"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w:t>
      </w:r>
      <w:r>
        <w:rPr>
          <w:rFonts w:ascii="Arial" w:hAnsi="Arial" w:cs="Arial"/>
          <w:sz w:val="20"/>
          <w:szCs w:val="20"/>
        </w:rPr>
        <w:t> </w:t>
      </w:r>
      <w:r w:rsidRPr="001A7C38">
        <w:rPr>
          <w:rFonts w:ascii="Arial" w:hAnsi="Arial" w:cs="Arial"/>
          <w:sz w:val="20"/>
          <w:szCs w:val="20"/>
        </w:rPr>
        <w:t>d’être à la charge effective et permanente du bénéficiaire ou de son conjoint, concubin ou partenaire lié par un pacte civil de solidarité. En cas d’arrivée de la personne après son dix-septième anniversaire, cette dernière doit avoir un lien de parenté jusqu’au quatrième degré inclus (enfant, petit-enfant, fratrie, oncle et tante, grand parent, arrière-grand-parent, neveu, nièce, petit-neveu, cousin germain, grand oncle) avec le bénéficiaire ou son conjoint, son concubin ou son partenaire lié par un pacte civil de solidarité ;</w:t>
      </w: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w:t>
      </w:r>
      <w:r>
        <w:rPr>
          <w:rFonts w:ascii="Arial" w:hAnsi="Arial" w:cs="Arial"/>
          <w:sz w:val="20"/>
          <w:szCs w:val="20"/>
        </w:rPr>
        <w:t> </w:t>
      </w:r>
      <w:r w:rsidRPr="001A7C38">
        <w:rPr>
          <w:rFonts w:ascii="Arial" w:hAnsi="Arial" w:cs="Arial"/>
          <w:sz w:val="20"/>
          <w:szCs w:val="20"/>
        </w:rPr>
        <w:t>ne pas bénéficier ou avoir bénéficié, au cours de l’année civile de droit, de la prime d’activité en tant que bénéficiaire ou conjoint, concubin ou partenaire lié par un pacte civil de solidarité d’un bénéficiaire.</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Pr="009D681C" w:rsidRDefault="00B7000F" w:rsidP="00405BA4">
      <w:pPr>
        <w:pStyle w:val="Paragraphedeliste"/>
        <w:spacing w:after="0" w:line="240" w:lineRule="auto"/>
        <w:ind w:left="0" w:right="-828"/>
        <w:jc w:val="both"/>
        <w:rPr>
          <w:rFonts w:ascii="Arial" w:hAnsi="Arial" w:cs="Arial"/>
          <w:sz w:val="20"/>
          <w:szCs w:val="20"/>
          <w:u w:val="single"/>
        </w:rPr>
      </w:pPr>
      <w:r w:rsidRPr="009D681C">
        <w:rPr>
          <w:rFonts w:ascii="Arial" w:hAnsi="Arial" w:cs="Arial"/>
          <w:sz w:val="20"/>
          <w:szCs w:val="20"/>
          <w:u w:val="single"/>
        </w:rPr>
        <w:t>Les ressources prises en compte globalement</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Les ressources ainsi déduites sont :</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Pr="001A7C38"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les ressources du foyer ayant un caractère professionnel ou en tenant lieu (</w:t>
      </w:r>
      <w:r w:rsidRPr="009D681C">
        <w:rPr>
          <w:rFonts w:ascii="Arial" w:hAnsi="Arial" w:cs="Arial"/>
          <w:i/>
          <w:sz w:val="20"/>
          <w:szCs w:val="20"/>
        </w:rPr>
        <w:t>voir ci-dessus B</w:t>
      </w:r>
      <w:r w:rsidRPr="001A7C38">
        <w:rPr>
          <w:rFonts w:ascii="Arial" w:hAnsi="Arial" w:cs="Arial"/>
          <w:sz w:val="20"/>
          <w:szCs w:val="20"/>
        </w:rPr>
        <w:t>) ;</w:t>
      </w:r>
    </w:p>
    <w:p w:rsidR="00B7000F"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les revenus de remplacement des rev</w:t>
      </w:r>
      <w:r>
        <w:rPr>
          <w:rFonts w:ascii="Arial" w:hAnsi="Arial" w:cs="Arial"/>
          <w:sz w:val="20"/>
          <w:szCs w:val="20"/>
        </w:rPr>
        <w:t>enus professionnels, à savoir :</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Pr="001A7C38"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w:t>
      </w:r>
      <w:r>
        <w:rPr>
          <w:rFonts w:ascii="Arial" w:hAnsi="Arial" w:cs="Arial"/>
          <w:sz w:val="20"/>
          <w:szCs w:val="20"/>
        </w:rPr>
        <w:t> </w:t>
      </w:r>
      <w:r w:rsidRPr="001A7C38">
        <w:rPr>
          <w:rFonts w:ascii="Arial" w:hAnsi="Arial" w:cs="Arial"/>
          <w:sz w:val="20"/>
          <w:szCs w:val="20"/>
        </w:rPr>
        <w:t>les avantages de vieillesse ou d’invalidité relevant d’un régime obligatoire législatif ou conventionnel ;</w:t>
      </w:r>
    </w:p>
    <w:p w:rsidR="00B7000F" w:rsidRPr="001A7C38"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w:t>
      </w:r>
      <w:r>
        <w:rPr>
          <w:rFonts w:ascii="Arial" w:hAnsi="Arial" w:cs="Arial"/>
          <w:sz w:val="20"/>
          <w:szCs w:val="20"/>
        </w:rPr>
        <w:t> </w:t>
      </w:r>
      <w:r w:rsidRPr="001A7C38">
        <w:rPr>
          <w:rFonts w:ascii="Arial" w:hAnsi="Arial" w:cs="Arial"/>
          <w:sz w:val="20"/>
          <w:szCs w:val="20"/>
        </w:rPr>
        <w:t>les allocations de chômage ;</w:t>
      </w:r>
    </w:p>
    <w:p w:rsidR="00B7000F" w:rsidRPr="001A7C38"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w:t>
      </w:r>
      <w:r>
        <w:rPr>
          <w:rFonts w:ascii="Arial" w:hAnsi="Arial" w:cs="Arial"/>
          <w:sz w:val="20"/>
          <w:szCs w:val="20"/>
        </w:rPr>
        <w:t> </w:t>
      </w:r>
      <w:r w:rsidRPr="001A7C38">
        <w:rPr>
          <w:rFonts w:ascii="Arial" w:hAnsi="Arial" w:cs="Arial"/>
          <w:sz w:val="20"/>
          <w:szCs w:val="20"/>
        </w:rPr>
        <w:t>les allocations de cessation anticipée d’activité au titre de l’amiante ;</w:t>
      </w:r>
    </w:p>
    <w:p w:rsidR="00B7000F" w:rsidRPr="001A7C38"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w:t>
      </w:r>
      <w:r>
        <w:rPr>
          <w:rFonts w:ascii="Arial" w:hAnsi="Arial" w:cs="Arial"/>
          <w:sz w:val="20"/>
          <w:szCs w:val="20"/>
        </w:rPr>
        <w:t> </w:t>
      </w:r>
      <w:r w:rsidRPr="001A7C38">
        <w:rPr>
          <w:rFonts w:ascii="Arial" w:hAnsi="Arial" w:cs="Arial"/>
          <w:sz w:val="20"/>
          <w:szCs w:val="20"/>
        </w:rPr>
        <w:t>les indemnités journalières de sécurité sociale de base et complémentaires, perçues au-delà de trois mois après l’arrêt de travail en cas d’incapacité physique médicalement constatée de continuer ou de reprendre le travail, d’accident du travail ou de maladie professionnelle ;</w:t>
      </w:r>
    </w:p>
    <w:p w:rsidR="00B7000F" w:rsidRPr="001A7C38"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w:t>
      </w:r>
      <w:r>
        <w:rPr>
          <w:rFonts w:ascii="Arial" w:hAnsi="Arial" w:cs="Arial"/>
          <w:sz w:val="20"/>
          <w:szCs w:val="20"/>
        </w:rPr>
        <w:t> </w:t>
      </w:r>
      <w:r w:rsidRPr="001A7C38">
        <w:rPr>
          <w:rFonts w:ascii="Arial" w:hAnsi="Arial" w:cs="Arial"/>
          <w:sz w:val="20"/>
          <w:szCs w:val="20"/>
        </w:rPr>
        <w:t>la prestation compensatoire accor</w:t>
      </w:r>
      <w:r>
        <w:rPr>
          <w:rFonts w:ascii="Arial" w:hAnsi="Arial" w:cs="Arial"/>
          <w:sz w:val="20"/>
          <w:szCs w:val="20"/>
        </w:rPr>
        <w:t>dée dans le cadre d’un divorce ;</w:t>
      </w:r>
    </w:p>
    <w:p w:rsidR="00B7000F" w:rsidRPr="001A7C38"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w:t>
      </w:r>
      <w:r>
        <w:rPr>
          <w:rFonts w:ascii="Arial" w:hAnsi="Arial" w:cs="Arial"/>
          <w:sz w:val="20"/>
          <w:szCs w:val="20"/>
        </w:rPr>
        <w:t> </w:t>
      </w:r>
      <w:r w:rsidRPr="001A7C38">
        <w:rPr>
          <w:rFonts w:ascii="Arial" w:hAnsi="Arial" w:cs="Arial"/>
          <w:sz w:val="20"/>
          <w:szCs w:val="20"/>
        </w:rPr>
        <w:t>les pensions alimentaires mentionnées à l’article 373-2-2 du Code civil ;</w:t>
      </w:r>
    </w:p>
    <w:p w:rsidR="00B7000F" w:rsidRPr="001A7C38"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w:t>
      </w:r>
      <w:r>
        <w:rPr>
          <w:rFonts w:ascii="Arial" w:hAnsi="Arial" w:cs="Arial"/>
          <w:sz w:val="20"/>
          <w:szCs w:val="20"/>
        </w:rPr>
        <w:t> </w:t>
      </w:r>
      <w:r w:rsidRPr="001A7C38">
        <w:rPr>
          <w:rFonts w:ascii="Arial" w:hAnsi="Arial" w:cs="Arial"/>
          <w:sz w:val="20"/>
          <w:szCs w:val="20"/>
        </w:rPr>
        <w:t>les prestations et les aides sociales, sauf exception ;</w:t>
      </w: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w:t>
      </w:r>
      <w:r>
        <w:rPr>
          <w:rFonts w:ascii="Arial" w:hAnsi="Arial" w:cs="Arial"/>
          <w:sz w:val="20"/>
          <w:szCs w:val="20"/>
        </w:rPr>
        <w:t> </w:t>
      </w:r>
      <w:r w:rsidRPr="001A7C38">
        <w:rPr>
          <w:rFonts w:ascii="Arial" w:hAnsi="Arial" w:cs="Arial"/>
          <w:sz w:val="20"/>
          <w:szCs w:val="20"/>
        </w:rPr>
        <w:t>les autres revenus soumis à l’impôt sur le revenu.</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Ces ressources sont prises en compte au titre de chaque mois de la période de référence. Pour les autres revenus soumis à l’impôt, leur montant est divisé par douze pour un mois considéré.</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Pr="009D681C" w:rsidRDefault="00B7000F" w:rsidP="00405BA4">
      <w:pPr>
        <w:pStyle w:val="Paragraphedeliste"/>
        <w:spacing w:after="0" w:line="240" w:lineRule="auto"/>
        <w:ind w:left="0" w:right="-828"/>
        <w:jc w:val="both"/>
        <w:rPr>
          <w:rFonts w:ascii="Arial" w:hAnsi="Arial" w:cs="Arial"/>
          <w:sz w:val="20"/>
          <w:szCs w:val="20"/>
          <w:u w:val="single"/>
        </w:rPr>
      </w:pPr>
      <w:r w:rsidRPr="009D681C">
        <w:rPr>
          <w:rFonts w:ascii="Arial" w:hAnsi="Arial" w:cs="Arial"/>
          <w:sz w:val="20"/>
          <w:szCs w:val="20"/>
          <w:u w:val="single"/>
        </w:rPr>
        <w:t>Les ressources évaluées forfaitairement</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Certaines ressources prises en compte sont évaluées de manière forfaitaire.</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Il en est ainsi de l’avantage en nature procuré par un logement occupé soit par son propriétaire ne bénéficiant pas d’aide personnelle au logement, soit, à titre gratuit, par les membres du foyer.</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L’avantage est ainsi évalué forfaitairement et mensuellement, depuis le 1</w:t>
      </w:r>
      <w:r w:rsidRPr="001A7C38">
        <w:rPr>
          <w:rFonts w:ascii="Arial" w:hAnsi="Arial" w:cs="Arial"/>
          <w:sz w:val="20"/>
          <w:szCs w:val="20"/>
          <w:vertAlign w:val="superscript"/>
        </w:rPr>
        <w:t>er</w:t>
      </w:r>
      <w:r w:rsidRPr="001A7C38">
        <w:rPr>
          <w:rFonts w:ascii="Arial" w:hAnsi="Arial" w:cs="Arial"/>
          <w:sz w:val="20"/>
          <w:szCs w:val="20"/>
        </w:rPr>
        <w:t xml:space="preserve"> </w:t>
      </w:r>
      <w:r>
        <w:rPr>
          <w:rFonts w:ascii="Arial" w:hAnsi="Arial" w:cs="Arial"/>
          <w:sz w:val="20"/>
          <w:szCs w:val="20"/>
        </w:rPr>
        <w:t xml:space="preserve">janvier </w:t>
      </w:r>
      <w:r w:rsidRPr="001A7C38">
        <w:rPr>
          <w:rFonts w:ascii="Arial" w:hAnsi="Arial" w:cs="Arial"/>
          <w:sz w:val="20"/>
          <w:szCs w:val="20"/>
        </w:rPr>
        <w:t>2016, à :</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Pr="001A7C38"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62,90</w:t>
      </w:r>
      <w:r>
        <w:rPr>
          <w:rFonts w:ascii="Arial" w:hAnsi="Arial" w:cs="Arial"/>
          <w:sz w:val="20"/>
          <w:szCs w:val="20"/>
        </w:rPr>
        <w:t> </w:t>
      </w:r>
      <w:r w:rsidRPr="001A7C38">
        <w:rPr>
          <w:rFonts w:ascii="Arial" w:hAnsi="Arial" w:cs="Arial"/>
          <w:sz w:val="20"/>
          <w:szCs w:val="20"/>
        </w:rPr>
        <w:t>€ (12</w:t>
      </w:r>
      <w:r>
        <w:rPr>
          <w:rFonts w:ascii="Arial" w:hAnsi="Arial" w:cs="Arial"/>
          <w:sz w:val="20"/>
          <w:szCs w:val="20"/>
        </w:rPr>
        <w:t> </w:t>
      </w:r>
      <w:r w:rsidRPr="001A7C38">
        <w:rPr>
          <w:rFonts w:ascii="Arial" w:hAnsi="Arial" w:cs="Arial"/>
          <w:sz w:val="20"/>
          <w:szCs w:val="20"/>
        </w:rPr>
        <w:t>% du montant forfaitaire) pour une personne seule ;</w:t>
      </w:r>
    </w:p>
    <w:p w:rsidR="00B7000F" w:rsidRPr="001A7C38"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125,80</w:t>
      </w:r>
      <w:r>
        <w:rPr>
          <w:rFonts w:ascii="Arial" w:hAnsi="Arial" w:cs="Arial"/>
          <w:sz w:val="20"/>
          <w:szCs w:val="20"/>
        </w:rPr>
        <w:t> </w:t>
      </w:r>
      <w:r w:rsidRPr="001A7C38">
        <w:rPr>
          <w:rFonts w:ascii="Arial" w:hAnsi="Arial" w:cs="Arial"/>
          <w:sz w:val="20"/>
          <w:szCs w:val="20"/>
        </w:rPr>
        <w:t>€ (16</w:t>
      </w:r>
      <w:r>
        <w:rPr>
          <w:rFonts w:ascii="Arial" w:hAnsi="Arial" w:cs="Arial"/>
          <w:sz w:val="20"/>
          <w:szCs w:val="20"/>
        </w:rPr>
        <w:t> </w:t>
      </w:r>
      <w:r w:rsidRPr="001A7C38">
        <w:rPr>
          <w:rFonts w:ascii="Arial" w:hAnsi="Arial" w:cs="Arial"/>
          <w:sz w:val="20"/>
          <w:szCs w:val="20"/>
        </w:rPr>
        <w:t>% du montant forfaitaire) pour un foyer composé de deux personnes ;</w:t>
      </w:r>
    </w:p>
    <w:p w:rsidR="00B7000F"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155,67</w:t>
      </w:r>
      <w:r>
        <w:rPr>
          <w:rFonts w:ascii="Arial" w:hAnsi="Arial" w:cs="Arial"/>
          <w:sz w:val="20"/>
          <w:szCs w:val="20"/>
        </w:rPr>
        <w:t> </w:t>
      </w:r>
      <w:r w:rsidRPr="001A7C38">
        <w:rPr>
          <w:rFonts w:ascii="Arial" w:hAnsi="Arial" w:cs="Arial"/>
          <w:sz w:val="20"/>
          <w:szCs w:val="20"/>
        </w:rPr>
        <w:t>€ (16,5</w:t>
      </w:r>
      <w:r>
        <w:rPr>
          <w:rFonts w:ascii="Arial" w:hAnsi="Arial" w:cs="Arial"/>
          <w:sz w:val="20"/>
          <w:szCs w:val="20"/>
        </w:rPr>
        <w:t> </w:t>
      </w:r>
      <w:r w:rsidRPr="001A7C38">
        <w:rPr>
          <w:rFonts w:ascii="Arial" w:hAnsi="Arial" w:cs="Arial"/>
          <w:sz w:val="20"/>
          <w:szCs w:val="20"/>
        </w:rPr>
        <w:t>% du montant forfaitaire) pour les foyers composés de trois personnes et plus.</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De la même façon, si l’assistante maternelle ou familiale perçoit des aides personnelles au logement, ces dernières sont incluses dans ses ressources dans les mêmes limites en fonction de la composition du foyer.</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Autre forfait : la perception du complément familial majoré est pris en compte à hauteur de 168,35</w:t>
      </w:r>
      <w:r>
        <w:rPr>
          <w:rFonts w:ascii="Arial" w:hAnsi="Arial" w:cs="Arial"/>
          <w:sz w:val="20"/>
          <w:szCs w:val="20"/>
        </w:rPr>
        <w:t> </w:t>
      </w:r>
      <w:r w:rsidRPr="001A7C38">
        <w:rPr>
          <w:rFonts w:ascii="Arial" w:hAnsi="Arial" w:cs="Arial"/>
          <w:sz w:val="20"/>
          <w:szCs w:val="20"/>
        </w:rPr>
        <w:t>€ au 1</w:t>
      </w:r>
      <w:r w:rsidRPr="001A7C38">
        <w:rPr>
          <w:rFonts w:ascii="Arial" w:hAnsi="Arial" w:cs="Arial"/>
          <w:sz w:val="20"/>
          <w:szCs w:val="20"/>
          <w:vertAlign w:val="superscript"/>
        </w:rPr>
        <w:t>er</w:t>
      </w:r>
      <w:r w:rsidRPr="001A7C38">
        <w:rPr>
          <w:rFonts w:ascii="Arial" w:hAnsi="Arial" w:cs="Arial"/>
          <w:sz w:val="20"/>
          <w:szCs w:val="20"/>
        </w:rPr>
        <w:t xml:space="preserve"> janvier 2016 (41,65</w:t>
      </w:r>
      <w:r>
        <w:rPr>
          <w:rFonts w:ascii="Arial" w:hAnsi="Arial" w:cs="Arial"/>
          <w:sz w:val="20"/>
          <w:szCs w:val="20"/>
        </w:rPr>
        <w:t> </w:t>
      </w:r>
      <w:r w:rsidRPr="001A7C38">
        <w:rPr>
          <w:rFonts w:ascii="Arial" w:hAnsi="Arial" w:cs="Arial"/>
          <w:sz w:val="20"/>
          <w:szCs w:val="20"/>
        </w:rPr>
        <w:t>% de la base mensuelle des allocations familiales, ce qui correspond au montant du complément familial général) alors que le complément familial majoré est de 202,05</w:t>
      </w:r>
      <w:r>
        <w:rPr>
          <w:rFonts w:ascii="Arial" w:hAnsi="Arial" w:cs="Arial"/>
          <w:sz w:val="20"/>
          <w:szCs w:val="20"/>
        </w:rPr>
        <w:t> </w:t>
      </w:r>
      <w:r w:rsidRPr="001A7C38">
        <w:rPr>
          <w:rFonts w:ascii="Arial" w:hAnsi="Arial" w:cs="Arial"/>
          <w:sz w:val="20"/>
          <w:szCs w:val="20"/>
        </w:rPr>
        <w:t>€ par mois (après CRDS).</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Enfin, l’allocation de soutien familial est prise en compte, au 1</w:t>
      </w:r>
      <w:r w:rsidRPr="001A7C38">
        <w:rPr>
          <w:rFonts w:ascii="Arial" w:hAnsi="Arial" w:cs="Arial"/>
          <w:sz w:val="20"/>
          <w:szCs w:val="20"/>
          <w:vertAlign w:val="superscript"/>
        </w:rPr>
        <w:t>er</w:t>
      </w:r>
      <w:r w:rsidRPr="001A7C38">
        <w:rPr>
          <w:rFonts w:ascii="Arial" w:hAnsi="Arial" w:cs="Arial"/>
          <w:sz w:val="20"/>
          <w:szCs w:val="20"/>
        </w:rPr>
        <w:t xml:space="preserve"> janvier 2016, dans la limite d’un forfait de :</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Pr="001A7C38"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121,26</w:t>
      </w:r>
      <w:r>
        <w:rPr>
          <w:rFonts w:ascii="Arial" w:hAnsi="Arial" w:cs="Arial"/>
          <w:sz w:val="20"/>
          <w:szCs w:val="20"/>
        </w:rPr>
        <w:t> </w:t>
      </w:r>
      <w:r w:rsidRPr="001A7C38">
        <w:rPr>
          <w:rFonts w:ascii="Arial" w:hAnsi="Arial" w:cs="Arial"/>
          <w:sz w:val="20"/>
          <w:szCs w:val="20"/>
        </w:rPr>
        <w:t>€ par mois (30</w:t>
      </w:r>
      <w:r>
        <w:rPr>
          <w:rFonts w:ascii="Arial" w:hAnsi="Arial" w:cs="Arial"/>
          <w:sz w:val="20"/>
          <w:szCs w:val="20"/>
        </w:rPr>
        <w:t> </w:t>
      </w:r>
      <w:r w:rsidRPr="001A7C38">
        <w:rPr>
          <w:rFonts w:ascii="Arial" w:hAnsi="Arial" w:cs="Arial"/>
          <w:sz w:val="20"/>
          <w:szCs w:val="20"/>
        </w:rPr>
        <w:t>% de la base mensuelle des allocations familiales) pour un enfant orphelin de père et de mère (alors que le montant de l’allocation dans ce cas est de 133,38</w:t>
      </w:r>
      <w:r>
        <w:rPr>
          <w:rFonts w:ascii="Arial" w:hAnsi="Arial" w:cs="Arial"/>
          <w:sz w:val="20"/>
          <w:szCs w:val="20"/>
        </w:rPr>
        <w:t> </w:t>
      </w:r>
      <w:r w:rsidRPr="001A7C38">
        <w:rPr>
          <w:rFonts w:ascii="Arial" w:hAnsi="Arial" w:cs="Arial"/>
          <w:sz w:val="20"/>
          <w:szCs w:val="20"/>
        </w:rPr>
        <w:t>€ par mois après CRDS) ;</w:t>
      </w:r>
    </w:p>
    <w:p w:rsidR="00B7000F"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90,94</w:t>
      </w:r>
      <w:r>
        <w:rPr>
          <w:rFonts w:ascii="Arial" w:hAnsi="Arial" w:cs="Arial"/>
          <w:sz w:val="20"/>
          <w:szCs w:val="20"/>
        </w:rPr>
        <w:t> </w:t>
      </w:r>
      <w:r w:rsidRPr="001A7C38">
        <w:rPr>
          <w:rFonts w:ascii="Arial" w:hAnsi="Arial" w:cs="Arial"/>
          <w:sz w:val="20"/>
          <w:szCs w:val="20"/>
        </w:rPr>
        <w:t>€ (22,5</w:t>
      </w:r>
      <w:r>
        <w:rPr>
          <w:rFonts w:ascii="Arial" w:hAnsi="Arial" w:cs="Arial"/>
          <w:sz w:val="20"/>
          <w:szCs w:val="20"/>
        </w:rPr>
        <w:t> </w:t>
      </w:r>
      <w:r w:rsidRPr="001A7C38">
        <w:rPr>
          <w:rFonts w:ascii="Arial" w:hAnsi="Arial" w:cs="Arial"/>
          <w:sz w:val="20"/>
          <w:szCs w:val="20"/>
        </w:rPr>
        <w:t>% de cette base) pour un enfant orphelin de père ou de mère (alors que l’allocation est de 100,09</w:t>
      </w:r>
      <w:r>
        <w:rPr>
          <w:rFonts w:ascii="Arial" w:hAnsi="Arial" w:cs="Arial"/>
          <w:sz w:val="20"/>
          <w:szCs w:val="20"/>
        </w:rPr>
        <w:t> </w:t>
      </w:r>
      <w:r w:rsidRPr="001A7C38">
        <w:rPr>
          <w:rFonts w:ascii="Arial" w:hAnsi="Arial" w:cs="Arial"/>
          <w:sz w:val="20"/>
          <w:szCs w:val="20"/>
        </w:rPr>
        <w:t>€ par mois (après CRDS).</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Pr="00616966" w:rsidRDefault="00B7000F" w:rsidP="00405BA4">
      <w:pPr>
        <w:pStyle w:val="Paragraphedeliste"/>
        <w:spacing w:after="0" w:line="240" w:lineRule="auto"/>
        <w:ind w:left="0" w:right="-828"/>
        <w:jc w:val="both"/>
        <w:rPr>
          <w:rFonts w:ascii="Arial" w:hAnsi="Arial" w:cs="Arial"/>
          <w:sz w:val="20"/>
          <w:szCs w:val="20"/>
          <w:u w:val="single"/>
        </w:rPr>
      </w:pPr>
      <w:r w:rsidRPr="00616966">
        <w:rPr>
          <w:rFonts w:ascii="Arial" w:hAnsi="Arial" w:cs="Arial"/>
          <w:sz w:val="20"/>
          <w:szCs w:val="20"/>
          <w:u w:val="single"/>
        </w:rPr>
        <w:t>Les ressources exclues</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Ne sont pas prises en compte dans les ressources les prestations et aides sociales suivantes :</w:t>
      </w:r>
    </w:p>
    <w:p w:rsidR="00B7000F" w:rsidRPr="001A7C38" w:rsidRDefault="00B7000F" w:rsidP="00405BA4">
      <w:pPr>
        <w:spacing w:after="0" w:line="240" w:lineRule="auto"/>
        <w:ind w:right="-828"/>
        <w:jc w:val="both"/>
        <w:rPr>
          <w:rFonts w:ascii="Arial" w:hAnsi="Arial" w:cs="Arial"/>
          <w:sz w:val="20"/>
          <w:szCs w:val="20"/>
        </w:rPr>
      </w:pP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la prime à la naissance ou à l’adoption de la prestation d’accueil du jeune enfant (PAJE)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l’allocation de base de la PAJE jusqu’au dernier jour du mois civil au cours duquel l’enfant atteint l’âge de trois mois lorsqu’elle est versée aux bénéficiaires en situation d’isolement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le complément de libre choix du mode de garde (CMG) de la PAJE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 xml:space="preserve">la majoration pour âge des allocations familiales ainsi que l’allocation forfaitaire versée lorsque l’aîné des enfants atteint vingt ans ;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 xml:space="preserve">l’allocation de rentrée scolaire ;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l’allocation d’éducation de l’enfant handicapé et ses compléments et la majoration spécifique pour personne isolée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l’allocation journalière de présence parentale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les primes de déménagement versées aux bénéficia</w:t>
      </w:r>
      <w:r>
        <w:rPr>
          <w:rFonts w:ascii="Arial" w:hAnsi="Arial" w:cs="Arial"/>
          <w:sz w:val="20"/>
          <w:szCs w:val="20"/>
        </w:rPr>
        <w:t>ires d’aides au logement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la prestation de compensation du handicap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l’allocation compensatrice pour tierce personne lorsque l’une ou l’autre sert à rémunérer un tiers ne faisant pas partie du foyer du bénéficiaire de la prime d’activité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les prestations en nature dues au titre des assurances maladie, maternité, accidents du travail et maladies professionnelles ou au</w:t>
      </w:r>
      <w:r>
        <w:rPr>
          <w:rFonts w:ascii="Arial" w:hAnsi="Arial" w:cs="Arial"/>
          <w:sz w:val="20"/>
          <w:szCs w:val="20"/>
        </w:rPr>
        <w:t xml:space="preserve"> titre de l’aide médicale de l’É</w:t>
      </w:r>
      <w:r w:rsidRPr="001A7C38">
        <w:rPr>
          <w:rFonts w:ascii="Arial" w:hAnsi="Arial" w:cs="Arial"/>
          <w:sz w:val="20"/>
          <w:szCs w:val="20"/>
        </w:rPr>
        <w:t>tat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l’allocation de remplacement pour maternité (versée dans certaines professions – artisans et commerçants, auxiliaires médicaux, avocats…)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la prime de rééducation et le prêt d’honneur accordés par les caisses d’assurance maladie aux victimes d’accident du travail ou d’une maladie professionnelle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les aides et secours financiers dont le montant ou la périodicité n’ont pas de caractère régulier ainsi que des aides et secours affectés à des dépenses concourant à l’insertion du bénéficiaire et de sa famille, notamment dans les domaines du logement, des transports, de l’éducation et de la formation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 xml:space="preserve">l’aide personnalisée de retour à l’emploi ;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les bourses d’études ainsi que l’allocation pour la diversité dans la fonction publique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les frais funéraires en cas de décès à la suite d’un accident du travail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le capital décès servi par un régime de sécurité sociale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l’allocation du fonds de solidarité en faveur des anciens combattants d’Afrique du Nord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l’aide spécifique en faveur des conjoints survivants de nationalité française des membres des formations suppl</w:t>
      </w:r>
      <w:r>
        <w:rPr>
          <w:rFonts w:ascii="Arial" w:hAnsi="Arial" w:cs="Arial"/>
          <w:sz w:val="20"/>
          <w:szCs w:val="20"/>
        </w:rPr>
        <w:t>étives et assimilés, d’Algérie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l’allocation de reconnaissance instituée au bénéfice des membres des formations supplétives et assimilés d’Algérie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les mesures de réparation pour les orphelins dont les parents ont été victimes de persécutions antisémites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l’aide financière en reconnaissance des souffrances endurées par les orphelins dont les parents ont été victimes d’actes de barbarie durant la Seconde Guerre mondiale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le revenu de solidarité versé dans les départements d’outre-mer ;</w:t>
      </w:r>
    </w:p>
    <w:p w:rsidR="00B7000F" w:rsidRPr="001A7C38"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le revenu de solidarité active ;</w:t>
      </w:r>
    </w:p>
    <w:p w:rsidR="00B7000F" w:rsidRDefault="00B7000F" w:rsidP="00405BA4">
      <w:pPr>
        <w:spacing w:after="0" w:line="240" w:lineRule="auto"/>
        <w:ind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les gratifications perçues dans le cadre de stages.</w:t>
      </w:r>
    </w:p>
    <w:p w:rsidR="00B7000F" w:rsidRPr="001A7C38" w:rsidRDefault="00B7000F" w:rsidP="00405BA4">
      <w:pPr>
        <w:spacing w:after="0" w:line="240" w:lineRule="auto"/>
        <w:ind w:right="-828"/>
        <w:jc w:val="both"/>
        <w:rPr>
          <w:rFonts w:ascii="Arial" w:hAnsi="Arial" w:cs="Arial"/>
          <w:sz w:val="20"/>
          <w:szCs w:val="20"/>
        </w:rPr>
      </w:pPr>
    </w:p>
    <w:p w:rsidR="00B7000F" w:rsidRPr="001B2315" w:rsidRDefault="00B7000F" w:rsidP="00405BA4">
      <w:pPr>
        <w:spacing w:after="0" w:line="240" w:lineRule="auto"/>
        <w:ind w:right="-828"/>
        <w:jc w:val="both"/>
        <w:rPr>
          <w:rFonts w:ascii="Arial" w:hAnsi="Arial" w:cs="Arial"/>
          <w:sz w:val="24"/>
          <w:szCs w:val="24"/>
          <w:u w:val="single"/>
        </w:rPr>
      </w:pPr>
      <w:r w:rsidRPr="001B2315">
        <w:rPr>
          <w:rFonts w:ascii="Arial" w:hAnsi="Arial" w:cs="Arial"/>
          <w:sz w:val="24"/>
          <w:szCs w:val="24"/>
          <w:u w:val="single"/>
        </w:rPr>
        <w:t>D. Exemple</w:t>
      </w:r>
    </w:p>
    <w:p w:rsidR="00B7000F" w:rsidRPr="001A7C38" w:rsidRDefault="00B7000F" w:rsidP="00405BA4">
      <w:pPr>
        <w:spacing w:after="0" w:line="240" w:lineRule="auto"/>
        <w:ind w:right="-828"/>
        <w:jc w:val="both"/>
        <w:rPr>
          <w:rFonts w:ascii="Arial" w:hAnsi="Arial" w:cs="Arial"/>
          <w:sz w:val="20"/>
          <w:szCs w:val="20"/>
          <w:u w:val="single"/>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Soit une assistante maternelle de 49 ans qui vit avec un enfant à charge de 14 an</w:t>
      </w:r>
      <w:r>
        <w:rPr>
          <w:rFonts w:ascii="Arial" w:hAnsi="Arial" w:cs="Arial"/>
          <w:sz w:val="20"/>
          <w:szCs w:val="20"/>
        </w:rPr>
        <w:t>s. Elle accueille deux enfants.</w:t>
      </w:r>
    </w:p>
    <w:p w:rsidR="00B7000F"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En octobre 2015, elle a perçu 1</w:t>
      </w:r>
      <w:r>
        <w:rPr>
          <w:rFonts w:ascii="Arial" w:hAnsi="Arial" w:cs="Arial"/>
          <w:sz w:val="20"/>
          <w:szCs w:val="20"/>
        </w:rPr>
        <w:t> </w:t>
      </w:r>
      <w:r w:rsidRPr="001A7C38">
        <w:rPr>
          <w:rFonts w:ascii="Arial" w:hAnsi="Arial" w:cs="Arial"/>
          <w:sz w:val="20"/>
          <w:szCs w:val="20"/>
        </w:rPr>
        <w:t>500</w:t>
      </w:r>
      <w:r>
        <w:rPr>
          <w:rFonts w:ascii="Arial" w:hAnsi="Arial" w:cs="Arial"/>
          <w:sz w:val="20"/>
          <w:szCs w:val="20"/>
        </w:rPr>
        <w:t> </w:t>
      </w:r>
      <w:r w:rsidRPr="001A7C38">
        <w:rPr>
          <w:rFonts w:ascii="Arial" w:hAnsi="Arial" w:cs="Arial"/>
          <w:sz w:val="20"/>
          <w:szCs w:val="20"/>
        </w:rPr>
        <w:t>€ de salaire net, en novembre 2015, elle a eu 1</w:t>
      </w:r>
      <w:r>
        <w:rPr>
          <w:rFonts w:ascii="Arial" w:hAnsi="Arial" w:cs="Arial"/>
          <w:sz w:val="20"/>
          <w:szCs w:val="20"/>
        </w:rPr>
        <w:t> </w:t>
      </w:r>
      <w:r w:rsidRPr="001A7C38">
        <w:rPr>
          <w:rFonts w:ascii="Arial" w:hAnsi="Arial" w:cs="Arial"/>
          <w:sz w:val="20"/>
          <w:szCs w:val="20"/>
        </w:rPr>
        <w:t>475</w:t>
      </w:r>
      <w:r>
        <w:rPr>
          <w:rFonts w:ascii="Arial" w:hAnsi="Arial" w:cs="Arial"/>
          <w:sz w:val="20"/>
          <w:szCs w:val="20"/>
        </w:rPr>
        <w:t> </w:t>
      </w:r>
      <w:r w:rsidRPr="001A7C38">
        <w:rPr>
          <w:rFonts w:ascii="Arial" w:hAnsi="Arial" w:cs="Arial"/>
          <w:sz w:val="20"/>
          <w:szCs w:val="20"/>
        </w:rPr>
        <w:t>€ et en décembre 2015, elle a gagné 1</w:t>
      </w:r>
      <w:r>
        <w:rPr>
          <w:rFonts w:ascii="Arial" w:hAnsi="Arial" w:cs="Arial"/>
          <w:sz w:val="20"/>
          <w:szCs w:val="20"/>
        </w:rPr>
        <w:t> </w:t>
      </w:r>
      <w:r w:rsidRPr="001A7C38">
        <w:rPr>
          <w:rFonts w:ascii="Arial" w:hAnsi="Arial" w:cs="Arial"/>
          <w:sz w:val="20"/>
          <w:szCs w:val="20"/>
        </w:rPr>
        <w:t>600</w:t>
      </w:r>
      <w:r>
        <w:rPr>
          <w:rFonts w:ascii="Arial" w:hAnsi="Arial" w:cs="Arial"/>
          <w:sz w:val="20"/>
          <w:szCs w:val="20"/>
        </w:rPr>
        <w:t> </w:t>
      </w:r>
      <w:r w:rsidRPr="001A7C38">
        <w:rPr>
          <w:rFonts w:ascii="Arial" w:hAnsi="Arial" w:cs="Arial"/>
          <w:sz w:val="20"/>
          <w:szCs w:val="20"/>
        </w:rPr>
        <w:t>€. Ses ressources seront prises en compte à hauteur de 62</w:t>
      </w:r>
      <w:r>
        <w:rPr>
          <w:rFonts w:ascii="Arial" w:hAnsi="Arial" w:cs="Arial"/>
          <w:sz w:val="20"/>
          <w:szCs w:val="20"/>
        </w:rPr>
        <w:t> </w:t>
      </w:r>
      <w:r w:rsidRPr="001A7C38">
        <w:rPr>
          <w:rFonts w:ascii="Arial" w:hAnsi="Arial" w:cs="Arial"/>
          <w:sz w:val="20"/>
          <w:szCs w:val="20"/>
        </w:rPr>
        <w:t>% soit 930</w:t>
      </w:r>
      <w:r>
        <w:rPr>
          <w:rFonts w:ascii="Arial" w:hAnsi="Arial" w:cs="Arial"/>
          <w:sz w:val="20"/>
          <w:szCs w:val="20"/>
        </w:rPr>
        <w:t> </w:t>
      </w:r>
      <w:r w:rsidRPr="001A7C38">
        <w:rPr>
          <w:rFonts w:ascii="Arial" w:hAnsi="Arial" w:cs="Arial"/>
          <w:sz w:val="20"/>
          <w:szCs w:val="20"/>
        </w:rPr>
        <w:t>€ (1</w:t>
      </w:r>
      <w:r>
        <w:rPr>
          <w:rFonts w:ascii="Arial" w:hAnsi="Arial" w:cs="Arial"/>
          <w:sz w:val="20"/>
          <w:szCs w:val="20"/>
        </w:rPr>
        <w:t> </w:t>
      </w:r>
      <w:r w:rsidRPr="001A7C38">
        <w:rPr>
          <w:rFonts w:ascii="Arial" w:hAnsi="Arial" w:cs="Arial"/>
          <w:sz w:val="20"/>
          <w:szCs w:val="20"/>
        </w:rPr>
        <w:t>500</w:t>
      </w:r>
      <w:r>
        <w:rPr>
          <w:rFonts w:ascii="Arial" w:hAnsi="Arial" w:cs="Arial"/>
          <w:sz w:val="20"/>
          <w:szCs w:val="20"/>
        </w:rPr>
        <w:t xml:space="preserve"> </w:t>
      </w:r>
      <w:r w:rsidRPr="001A7C38">
        <w:rPr>
          <w:rFonts w:ascii="Arial" w:hAnsi="Arial" w:cs="Arial"/>
          <w:sz w:val="20"/>
          <w:szCs w:val="20"/>
        </w:rPr>
        <w:t>x</w:t>
      </w:r>
      <w:r>
        <w:rPr>
          <w:rFonts w:ascii="Arial" w:hAnsi="Arial" w:cs="Arial"/>
          <w:sz w:val="20"/>
          <w:szCs w:val="20"/>
        </w:rPr>
        <w:t xml:space="preserve"> </w:t>
      </w:r>
      <w:r w:rsidRPr="001A7C38">
        <w:rPr>
          <w:rFonts w:ascii="Arial" w:hAnsi="Arial" w:cs="Arial"/>
          <w:sz w:val="20"/>
          <w:szCs w:val="20"/>
        </w:rPr>
        <w:t>62</w:t>
      </w:r>
      <w:r>
        <w:rPr>
          <w:rFonts w:ascii="Arial" w:hAnsi="Arial" w:cs="Arial"/>
          <w:sz w:val="20"/>
          <w:szCs w:val="20"/>
        </w:rPr>
        <w:t> </w:t>
      </w:r>
      <w:r w:rsidRPr="001A7C38">
        <w:rPr>
          <w:rFonts w:ascii="Arial" w:hAnsi="Arial" w:cs="Arial"/>
          <w:sz w:val="20"/>
          <w:szCs w:val="20"/>
        </w:rPr>
        <w:t>%) pour le mois d’octobre, 914,50</w:t>
      </w:r>
      <w:r>
        <w:rPr>
          <w:rFonts w:ascii="Arial" w:hAnsi="Arial" w:cs="Arial"/>
          <w:sz w:val="20"/>
          <w:szCs w:val="20"/>
        </w:rPr>
        <w:t> €</w:t>
      </w:r>
      <w:r w:rsidRPr="001A7C38">
        <w:rPr>
          <w:rFonts w:ascii="Arial" w:hAnsi="Arial" w:cs="Arial"/>
          <w:sz w:val="20"/>
          <w:szCs w:val="20"/>
        </w:rPr>
        <w:t xml:space="preserve"> (1</w:t>
      </w:r>
      <w:r>
        <w:rPr>
          <w:rFonts w:ascii="Arial" w:hAnsi="Arial" w:cs="Arial"/>
          <w:sz w:val="20"/>
          <w:szCs w:val="20"/>
        </w:rPr>
        <w:t> </w:t>
      </w:r>
      <w:r w:rsidRPr="001A7C38">
        <w:rPr>
          <w:rFonts w:ascii="Arial" w:hAnsi="Arial" w:cs="Arial"/>
          <w:sz w:val="20"/>
          <w:szCs w:val="20"/>
        </w:rPr>
        <w:t>475</w:t>
      </w:r>
      <w:r>
        <w:rPr>
          <w:rFonts w:ascii="Arial" w:hAnsi="Arial" w:cs="Arial"/>
          <w:sz w:val="20"/>
          <w:szCs w:val="20"/>
        </w:rPr>
        <w:t xml:space="preserve"> </w:t>
      </w:r>
      <w:r w:rsidRPr="001A7C38">
        <w:rPr>
          <w:rFonts w:ascii="Arial" w:hAnsi="Arial" w:cs="Arial"/>
          <w:sz w:val="20"/>
          <w:szCs w:val="20"/>
        </w:rPr>
        <w:t>x</w:t>
      </w:r>
      <w:r>
        <w:rPr>
          <w:rFonts w:ascii="Arial" w:hAnsi="Arial" w:cs="Arial"/>
          <w:sz w:val="20"/>
          <w:szCs w:val="20"/>
        </w:rPr>
        <w:t xml:space="preserve"> </w:t>
      </w:r>
      <w:r w:rsidRPr="001A7C38">
        <w:rPr>
          <w:rFonts w:ascii="Arial" w:hAnsi="Arial" w:cs="Arial"/>
          <w:sz w:val="20"/>
          <w:szCs w:val="20"/>
        </w:rPr>
        <w:t>62</w:t>
      </w:r>
      <w:r>
        <w:rPr>
          <w:rFonts w:ascii="Arial" w:hAnsi="Arial" w:cs="Arial"/>
          <w:sz w:val="20"/>
          <w:szCs w:val="20"/>
        </w:rPr>
        <w:t> </w:t>
      </w:r>
      <w:r w:rsidRPr="001A7C38">
        <w:rPr>
          <w:rFonts w:ascii="Arial" w:hAnsi="Arial" w:cs="Arial"/>
          <w:sz w:val="20"/>
          <w:szCs w:val="20"/>
        </w:rPr>
        <w:t>%) pour le mois de novembre et 992</w:t>
      </w:r>
      <w:r>
        <w:rPr>
          <w:rFonts w:ascii="Arial" w:hAnsi="Arial" w:cs="Arial"/>
          <w:sz w:val="20"/>
          <w:szCs w:val="20"/>
        </w:rPr>
        <w:t> </w:t>
      </w:r>
      <w:r w:rsidRPr="001A7C38">
        <w:rPr>
          <w:rFonts w:ascii="Arial" w:hAnsi="Arial" w:cs="Arial"/>
          <w:sz w:val="20"/>
          <w:szCs w:val="20"/>
        </w:rPr>
        <w:t>€ (1</w:t>
      </w:r>
      <w:r>
        <w:rPr>
          <w:rFonts w:ascii="Arial" w:hAnsi="Arial" w:cs="Arial"/>
          <w:sz w:val="20"/>
          <w:szCs w:val="20"/>
        </w:rPr>
        <w:t> </w:t>
      </w:r>
      <w:r w:rsidRPr="001A7C38">
        <w:rPr>
          <w:rFonts w:ascii="Arial" w:hAnsi="Arial" w:cs="Arial"/>
          <w:sz w:val="20"/>
          <w:szCs w:val="20"/>
        </w:rPr>
        <w:t>600</w:t>
      </w:r>
      <w:r>
        <w:rPr>
          <w:rFonts w:ascii="Arial" w:hAnsi="Arial" w:cs="Arial"/>
          <w:sz w:val="20"/>
          <w:szCs w:val="20"/>
        </w:rPr>
        <w:t xml:space="preserve"> </w:t>
      </w:r>
      <w:r w:rsidRPr="001A7C38">
        <w:rPr>
          <w:rFonts w:ascii="Arial" w:hAnsi="Arial" w:cs="Arial"/>
          <w:sz w:val="20"/>
          <w:szCs w:val="20"/>
        </w:rPr>
        <w:t>x</w:t>
      </w:r>
      <w:r>
        <w:rPr>
          <w:rFonts w:ascii="Arial" w:hAnsi="Arial" w:cs="Arial"/>
          <w:sz w:val="20"/>
          <w:szCs w:val="20"/>
        </w:rPr>
        <w:t xml:space="preserve"> </w:t>
      </w:r>
      <w:r w:rsidRPr="001A7C38">
        <w:rPr>
          <w:rFonts w:ascii="Arial" w:hAnsi="Arial" w:cs="Arial"/>
          <w:sz w:val="20"/>
          <w:szCs w:val="20"/>
        </w:rPr>
        <w:t>62</w:t>
      </w:r>
      <w:r>
        <w:rPr>
          <w:rFonts w:ascii="Arial" w:hAnsi="Arial" w:cs="Arial"/>
          <w:sz w:val="20"/>
          <w:szCs w:val="20"/>
        </w:rPr>
        <w:t> </w:t>
      </w:r>
      <w:r w:rsidRPr="001A7C38">
        <w:rPr>
          <w:rFonts w:ascii="Arial" w:hAnsi="Arial" w:cs="Arial"/>
          <w:sz w:val="20"/>
          <w:szCs w:val="20"/>
        </w:rPr>
        <w:t>%) en décembre 2015.</w:t>
      </w:r>
    </w:p>
    <w:p w:rsidR="00B7000F" w:rsidRDefault="00B7000F" w:rsidP="00405BA4">
      <w:pPr>
        <w:spacing w:after="0" w:line="240" w:lineRule="auto"/>
        <w:ind w:right="-828"/>
        <w:jc w:val="both"/>
        <w:rPr>
          <w:rFonts w:ascii="Arial" w:hAnsi="Arial" w:cs="Arial"/>
          <w:sz w:val="20"/>
          <w:szCs w:val="20"/>
        </w:rPr>
      </w:pPr>
      <w:r>
        <w:rPr>
          <w:rFonts w:ascii="Arial" w:hAnsi="Arial" w:cs="Arial"/>
          <w:sz w:val="20"/>
          <w:szCs w:val="20"/>
        </w:rPr>
        <w:t>E</w:t>
      </w:r>
      <w:r w:rsidRPr="001A7C38">
        <w:rPr>
          <w:rFonts w:ascii="Arial" w:hAnsi="Arial" w:cs="Arial"/>
          <w:sz w:val="20"/>
          <w:szCs w:val="20"/>
        </w:rPr>
        <w:t>lle perçoit également une allocation de logement de 188</w:t>
      </w:r>
      <w:r>
        <w:rPr>
          <w:rFonts w:ascii="Arial" w:hAnsi="Arial" w:cs="Arial"/>
          <w:sz w:val="20"/>
          <w:szCs w:val="20"/>
        </w:rPr>
        <w:t> </w:t>
      </w:r>
      <w:r w:rsidRPr="001A7C38">
        <w:rPr>
          <w:rFonts w:ascii="Arial" w:hAnsi="Arial" w:cs="Arial"/>
          <w:sz w:val="20"/>
          <w:szCs w:val="20"/>
        </w:rPr>
        <w:t>€ par mois.</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Le montant forfaitaire en fonction de sa situation est de 786,24</w:t>
      </w:r>
      <w:r>
        <w:rPr>
          <w:rFonts w:ascii="Arial" w:hAnsi="Arial" w:cs="Arial"/>
          <w:sz w:val="20"/>
          <w:szCs w:val="20"/>
        </w:rPr>
        <w:t> </w:t>
      </w:r>
      <w:r w:rsidRPr="001A7C38">
        <w:rPr>
          <w:rFonts w:ascii="Arial" w:hAnsi="Arial" w:cs="Arial"/>
          <w:sz w:val="20"/>
          <w:szCs w:val="20"/>
        </w:rPr>
        <w:t>€ (personne seule plus un enfant à charge).</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Elle bénéficie également d’une bonification de 67</w:t>
      </w:r>
      <w:r>
        <w:rPr>
          <w:rFonts w:ascii="Arial" w:hAnsi="Arial" w:cs="Arial"/>
          <w:sz w:val="20"/>
          <w:szCs w:val="20"/>
        </w:rPr>
        <w:t> </w:t>
      </w:r>
      <w:r w:rsidRPr="001A7C38">
        <w:rPr>
          <w:rFonts w:ascii="Arial" w:hAnsi="Arial" w:cs="Arial"/>
          <w:sz w:val="20"/>
          <w:szCs w:val="20"/>
        </w:rPr>
        <w:t>€, car ses revenus sont supérieurs à 918,65</w:t>
      </w:r>
      <w:r>
        <w:rPr>
          <w:rFonts w:ascii="Arial" w:hAnsi="Arial" w:cs="Arial"/>
          <w:sz w:val="20"/>
          <w:szCs w:val="20"/>
        </w:rPr>
        <w:t> </w:t>
      </w:r>
      <w:r w:rsidRPr="001A7C38">
        <w:rPr>
          <w:rFonts w:ascii="Arial" w:hAnsi="Arial" w:cs="Arial"/>
          <w:sz w:val="20"/>
          <w:szCs w:val="20"/>
        </w:rPr>
        <w:t>€.</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Ses ressources comprennent : ses revenus professionnels, les allocations de logement. L’avantage lié à l’allocation logement est évalué forfaitairement à 125,80</w:t>
      </w:r>
      <w:r>
        <w:rPr>
          <w:rFonts w:ascii="Arial" w:hAnsi="Arial" w:cs="Arial"/>
          <w:sz w:val="20"/>
          <w:szCs w:val="20"/>
        </w:rPr>
        <w:t> </w:t>
      </w:r>
      <w:r w:rsidRPr="001A7C38">
        <w:rPr>
          <w:rFonts w:ascii="Arial" w:hAnsi="Arial" w:cs="Arial"/>
          <w:sz w:val="20"/>
          <w:szCs w:val="20"/>
        </w:rPr>
        <w:t>€.</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On calcule le montant de la prime d’activité mois par mois. Pour octobre, la prime est égale à :</w:t>
      </w:r>
    </w:p>
    <w:p w:rsidR="00B7000F" w:rsidRPr="001A7C38" w:rsidRDefault="00B7000F" w:rsidP="00405BA4">
      <w:pPr>
        <w:spacing w:after="0" w:line="240" w:lineRule="auto"/>
        <w:ind w:right="-828"/>
        <w:jc w:val="both"/>
        <w:rPr>
          <w:rFonts w:ascii="Arial" w:hAnsi="Arial" w:cs="Arial"/>
          <w:sz w:val="20"/>
          <w:szCs w:val="20"/>
        </w:rPr>
      </w:pPr>
    </w:p>
    <w:p w:rsidR="00B7000F" w:rsidRPr="000F3BA1" w:rsidRDefault="00B7000F" w:rsidP="00616966">
      <w:pPr>
        <w:spacing w:after="0" w:line="240" w:lineRule="auto"/>
        <w:ind w:right="-828"/>
        <w:jc w:val="center"/>
        <w:rPr>
          <w:rFonts w:ascii="Arial" w:hAnsi="Arial" w:cs="Arial"/>
          <w:b/>
          <w:sz w:val="20"/>
          <w:szCs w:val="20"/>
        </w:rPr>
      </w:pPr>
      <w:r w:rsidRPr="000F3BA1">
        <w:rPr>
          <w:rFonts w:ascii="Arial" w:hAnsi="Arial" w:cs="Arial"/>
          <w:b/>
          <w:sz w:val="20"/>
          <w:szCs w:val="20"/>
        </w:rPr>
        <w:t>(786,24 + 930 + 67) - (1 500 + 125,80) = 157,44 €</w:t>
      </w:r>
    </w:p>
    <w:p w:rsidR="00B7000F" w:rsidRPr="001A7C38" w:rsidRDefault="00B7000F" w:rsidP="00616966">
      <w:pPr>
        <w:spacing w:after="0" w:line="240" w:lineRule="auto"/>
        <w:ind w:right="-828"/>
        <w:jc w:val="center"/>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Pour novembre, la prime est égale à :</w:t>
      </w:r>
    </w:p>
    <w:p w:rsidR="00B7000F" w:rsidRPr="001A7C38" w:rsidRDefault="00B7000F" w:rsidP="00405BA4">
      <w:pPr>
        <w:spacing w:after="0" w:line="240" w:lineRule="auto"/>
        <w:ind w:right="-828"/>
        <w:jc w:val="both"/>
        <w:rPr>
          <w:rFonts w:ascii="Arial" w:hAnsi="Arial" w:cs="Arial"/>
          <w:sz w:val="20"/>
          <w:szCs w:val="20"/>
        </w:rPr>
      </w:pPr>
    </w:p>
    <w:p w:rsidR="00B7000F" w:rsidRPr="000F3BA1" w:rsidRDefault="00B7000F" w:rsidP="00616966">
      <w:pPr>
        <w:spacing w:after="0" w:line="240" w:lineRule="auto"/>
        <w:ind w:right="-828"/>
        <w:jc w:val="center"/>
        <w:rPr>
          <w:rFonts w:ascii="Arial" w:hAnsi="Arial" w:cs="Arial"/>
          <w:b/>
          <w:sz w:val="20"/>
          <w:szCs w:val="20"/>
        </w:rPr>
      </w:pPr>
      <w:r w:rsidRPr="000F3BA1">
        <w:rPr>
          <w:rFonts w:ascii="Arial" w:hAnsi="Arial" w:cs="Arial"/>
          <w:b/>
          <w:sz w:val="20"/>
          <w:szCs w:val="20"/>
        </w:rPr>
        <w:t>(786,24</w:t>
      </w:r>
      <w:r>
        <w:rPr>
          <w:rFonts w:ascii="Arial" w:hAnsi="Arial" w:cs="Arial"/>
          <w:b/>
          <w:sz w:val="20"/>
          <w:szCs w:val="20"/>
        </w:rPr>
        <w:t xml:space="preserve"> </w:t>
      </w:r>
      <w:r w:rsidRPr="000F3BA1">
        <w:rPr>
          <w:rFonts w:ascii="Arial" w:hAnsi="Arial" w:cs="Arial"/>
          <w:b/>
          <w:sz w:val="20"/>
          <w:szCs w:val="20"/>
        </w:rPr>
        <w:t>+</w:t>
      </w:r>
      <w:r>
        <w:rPr>
          <w:rFonts w:ascii="Arial" w:hAnsi="Arial" w:cs="Arial"/>
          <w:b/>
          <w:sz w:val="20"/>
          <w:szCs w:val="20"/>
        </w:rPr>
        <w:t xml:space="preserve"> </w:t>
      </w:r>
      <w:r w:rsidRPr="000F3BA1">
        <w:rPr>
          <w:rFonts w:ascii="Arial" w:hAnsi="Arial" w:cs="Arial"/>
          <w:b/>
          <w:sz w:val="20"/>
          <w:szCs w:val="20"/>
        </w:rPr>
        <w:t>914,50</w:t>
      </w:r>
      <w:r>
        <w:rPr>
          <w:rFonts w:ascii="Arial" w:hAnsi="Arial" w:cs="Arial"/>
          <w:b/>
          <w:sz w:val="20"/>
          <w:szCs w:val="20"/>
        </w:rPr>
        <w:t xml:space="preserve"> </w:t>
      </w:r>
      <w:r w:rsidRPr="000F3BA1">
        <w:rPr>
          <w:rFonts w:ascii="Arial" w:hAnsi="Arial" w:cs="Arial"/>
          <w:b/>
          <w:sz w:val="20"/>
          <w:szCs w:val="20"/>
        </w:rPr>
        <w:t>+</w:t>
      </w:r>
      <w:r>
        <w:rPr>
          <w:rFonts w:ascii="Arial" w:hAnsi="Arial" w:cs="Arial"/>
          <w:b/>
          <w:sz w:val="20"/>
          <w:szCs w:val="20"/>
        </w:rPr>
        <w:t xml:space="preserve"> </w:t>
      </w:r>
      <w:r w:rsidRPr="000F3BA1">
        <w:rPr>
          <w:rFonts w:ascii="Arial" w:hAnsi="Arial" w:cs="Arial"/>
          <w:b/>
          <w:sz w:val="20"/>
          <w:szCs w:val="20"/>
        </w:rPr>
        <w:t>67)</w:t>
      </w:r>
      <w:r>
        <w:rPr>
          <w:rFonts w:ascii="Arial" w:hAnsi="Arial" w:cs="Arial"/>
          <w:b/>
          <w:sz w:val="20"/>
          <w:szCs w:val="20"/>
        </w:rPr>
        <w:t xml:space="preserve"> </w:t>
      </w:r>
      <w:r w:rsidRPr="000F3BA1">
        <w:rPr>
          <w:rFonts w:ascii="Arial" w:hAnsi="Arial" w:cs="Arial"/>
          <w:b/>
          <w:sz w:val="20"/>
          <w:szCs w:val="20"/>
        </w:rPr>
        <w:t>-</w:t>
      </w:r>
      <w:r>
        <w:rPr>
          <w:rFonts w:ascii="Arial" w:hAnsi="Arial" w:cs="Arial"/>
          <w:b/>
          <w:sz w:val="20"/>
          <w:szCs w:val="20"/>
        </w:rPr>
        <w:t xml:space="preserve"> </w:t>
      </w:r>
      <w:r w:rsidRPr="000F3BA1">
        <w:rPr>
          <w:rFonts w:ascii="Arial" w:hAnsi="Arial" w:cs="Arial"/>
          <w:b/>
          <w:sz w:val="20"/>
          <w:szCs w:val="20"/>
        </w:rPr>
        <w:t>(1</w:t>
      </w:r>
      <w:r>
        <w:rPr>
          <w:rFonts w:ascii="Arial" w:hAnsi="Arial" w:cs="Arial"/>
          <w:b/>
          <w:sz w:val="20"/>
          <w:szCs w:val="20"/>
        </w:rPr>
        <w:t> </w:t>
      </w:r>
      <w:r w:rsidRPr="000F3BA1">
        <w:rPr>
          <w:rFonts w:ascii="Arial" w:hAnsi="Arial" w:cs="Arial"/>
          <w:b/>
          <w:sz w:val="20"/>
          <w:szCs w:val="20"/>
        </w:rPr>
        <w:t>475</w:t>
      </w:r>
      <w:r>
        <w:rPr>
          <w:rFonts w:ascii="Arial" w:hAnsi="Arial" w:cs="Arial"/>
          <w:b/>
          <w:sz w:val="20"/>
          <w:szCs w:val="20"/>
        </w:rPr>
        <w:t xml:space="preserve"> </w:t>
      </w:r>
      <w:r w:rsidRPr="000F3BA1">
        <w:rPr>
          <w:rFonts w:ascii="Arial" w:hAnsi="Arial" w:cs="Arial"/>
          <w:b/>
          <w:sz w:val="20"/>
          <w:szCs w:val="20"/>
        </w:rPr>
        <w:t>+</w:t>
      </w:r>
      <w:r>
        <w:rPr>
          <w:rFonts w:ascii="Arial" w:hAnsi="Arial" w:cs="Arial"/>
          <w:b/>
          <w:sz w:val="20"/>
          <w:szCs w:val="20"/>
        </w:rPr>
        <w:t xml:space="preserve"> </w:t>
      </w:r>
      <w:r w:rsidRPr="000F3BA1">
        <w:rPr>
          <w:rFonts w:ascii="Arial" w:hAnsi="Arial" w:cs="Arial"/>
          <w:b/>
          <w:sz w:val="20"/>
          <w:szCs w:val="20"/>
        </w:rPr>
        <w:t>125,80)</w:t>
      </w:r>
      <w:r>
        <w:rPr>
          <w:rFonts w:ascii="Arial" w:hAnsi="Arial" w:cs="Arial"/>
          <w:b/>
          <w:sz w:val="20"/>
          <w:szCs w:val="20"/>
        </w:rPr>
        <w:t xml:space="preserve"> </w:t>
      </w:r>
      <w:r w:rsidRPr="000F3BA1">
        <w:rPr>
          <w:rFonts w:ascii="Arial" w:hAnsi="Arial" w:cs="Arial"/>
          <w:b/>
          <w:sz w:val="20"/>
          <w:szCs w:val="20"/>
        </w:rPr>
        <w:t>=</w:t>
      </w:r>
      <w:r>
        <w:rPr>
          <w:rFonts w:ascii="Arial" w:hAnsi="Arial" w:cs="Arial"/>
          <w:b/>
          <w:sz w:val="20"/>
          <w:szCs w:val="20"/>
        </w:rPr>
        <w:t xml:space="preserve"> </w:t>
      </w:r>
      <w:r w:rsidRPr="000F3BA1">
        <w:rPr>
          <w:rFonts w:ascii="Arial" w:hAnsi="Arial" w:cs="Arial"/>
          <w:b/>
          <w:sz w:val="20"/>
          <w:szCs w:val="20"/>
        </w:rPr>
        <w:t>1</w:t>
      </w:r>
      <w:r>
        <w:rPr>
          <w:rFonts w:ascii="Arial" w:hAnsi="Arial" w:cs="Arial"/>
          <w:b/>
          <w:sz w:val="20"/>
          <w:szCs w:val="20"/>
        </w:rPr>
        <w:t xml:space="preserve"> </w:t>
      </w:r>
      <w:r w:rsidRPr="000F3BA1">
        <w:rPr>
          <w:rFonts w:ascii="Arial" w:hAnsi="Arial" w:cs="Arial"/>
          <w:b/>
          <w:sz w:val="20"/>
          <w:szCs w:val="20"/>
        </w:rPr>
        <w:t>66,94</w:t>
      </w:r>
      <w:r>
        <w:rPr>
          <w:rFonts w:ascii="Arial" w:hAnsi="Arial" w:cs="Arial"/>
          <w:b/>
          <w:sz w:val="20"/>
          <w:szCs w:val="20"/>
        </w:rPr>
        <w:t> </w:t>
      </w:r>
      <w:r w:rsidRPr="000F3BA1">
        <w:rPr>
          <w:rFonts w:ascii="Arial" w:hAnsi="Arial" w:cs="Arial"/>
          <w:b/>
          <w:sz w:val="20"/>
          <w:szCs w:val="20"/>
        </w:rPr>
        <w:t>€</w:t>
      </w:r>
    </w:p>
    <w:p w:rsidR="00B7000F" w:rsidRPr="001A7C38" w:rsidRDefault="00B7000F" w:rsidP="00616966">
      <w:pPr>
        <w:spacing w:after="0" w:line="240" w:lineRule="auto"/>
        <w:ind w:right="-828"/>
        <w:jc w:val="center"/>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Pour décembre, la prime est égale à :</w:t>
      </w:r>
    </w:p>
    <w:p w:rsidR="00B7000F" w:rsidRPr="001A7C38" w:rsidRDefault="00B7000F" w:rsidP="00405BA4">
      <w:pPr>
        <w:spacing w:after="0" w:line="240" w:lineRule="auto"/>
        <w:ind w:right="-828"/>
        <w:jc w:val="both"/>
        <w:rPr>
          <w:rFonts w:ascii="Arial" w:hAnsi="Arial" w:cs="Arial"/>
          <w:sz w:val="20"/>
          <w:szCs w:val="20"/>
        </w:rPr>
      </w:pPr>
    </w:p>
    <w:p w:rsidR="00B7000F" w:rsidRPr="000F3BA1" w:rsidRDefault="00B7000F" w:rsidP="00616966">
      <w:pPr>
        <w:spacing w:after="0" w:line="240" w:lineRule="auto"/>
        <w:ind w:right="-828"/>
        <w:jc w:val="center"/>
        <w:rPr>
          <w:rFonts w:ascii="Arial" w:hAnsi="Arial" w:cs="Arial"/>
          <w:b/>
          <w:sz w:val="20"/>
          <w:szCs w:val="20"/>
        </w:rPr>
      </w:pPr>
      <w:r w:rsidRPr="001A7C38">
        <w:rPr>
          <w:rFonts w:ascii="Arial" w:hAnsi="Arial" w:cs="Arial"/>
          <w:sz w:val="20"/>
          <w:szCs w:val="20"/>
        </w:rPr>
        <w:t>(</w:t>
      </w:r>
      <w:r w:rsidRPr="000F3BA1">
        <w:rPr>
          <w:rFonts w:ascii="Arial" w:hAnsi="Arial" w:cs="Arial"/>
          <w:b/>
          <w:sz w:val="20"/>
          <w:szCs w:val="20"/>
        </w:rPr>
        <w:t>786,24</w:t>
      </w:r>
      <w:r>
        <w:rPr>
          <w:rFonts w:ascii="Arial" w:hAnsi="Arial" w:cs="Arial"/>
          <w:b/>
          <w:sz w:val="20"/>
          <w:szCs w:val="20"/>
        </w:rPr>
        <w:t xml:space="preserve"> </w:t>
      </w:r>
      <w:r w:rsidRPr="000F3BA1">
        <w:rPr>
          <w:rFonts w:ascii="Arial" w:hAnsi="Arial" w:cs="Arial"/>
          <w:b/>
          <w:sz w:val="20"/>
          <w:szCs w:val="20"/>
        </w:rPr>
        <w:t>+</w:t>
      </w:r>
      <w:r>
        <w:rPr>
          <w:rFonts w:ascii="Arial" w:hAnsi="Arial" w:cs="Arial"/>
          <w:b/>
          <w:sz w:val="20"/>
          <w:szCs w:val="20"/>
        </w:rPr>
        <w:t xml:space="preserve"> </w:t>
      </w:r>
      <w:r w:rsidRPr="000F3BA1">
        <w:rPr>
          <w:rFonts w:ascii="Arial" w:hAnsi="Arial" w:cs="Arial"/>
          <w:b/>
          <w:sz w:val="20"/>
          <w:szCs w:val="20"/>
        </w:rPr>
        <w:t>992</w:t>
      </w:r>
      <w:r>
        <w:rPr>
          <w:rFonts w:ascii="Arial" w:hAnsi="Arial" w:cs="Arial"/>
          <w:b/>
          <w:sz w:val="20"/>
          <w:szCs w:val="20"/>
        </w:rPr>
        <w:t xml:space="preserve"> </w:t>
      </w:r>
      <w:r w:rsidRPr="000F3BA1">
        <w:rPr>
          <w:rFonts w:ascii="Arial" w:hAnsi="Arial" w:cs="Arial"/>
          <w:b/>
          <w:sz w:val="20"/>
          <w:szCs w:val="20"/>
        </w:rPr>
        <w:t>+</w:t>
      </w:r>
      <w:r>
        <w:rPr>
          <w:rFonts w:ascii="Arial" w:hAnsi="Arial" w:cs="Arial"/>
          <w:b/>
          <w:sz w:val="20"/>
          <w:szCs w:val="20"/>
        </w:rPr>
        <w:t xml:space="preserve"> </w:t>
      </w:r>
      <w:r w:rsidRPr="000F3BA1">
        <w:rPr>
          <w:rFonts w:ascii="Arial" w:hAnsi="Arial" w:cs="Arial"/>
          <w:b/>
          <w:sz w:val="20"/>
          <w:szCs w:val="20"/>
        </w:rPr>
        <w:t>67)</w:t>
      </w:r>
      <w:r>
        <w:rPr>
          <w:rFonts w:ascii="Arial" w:hAnsi="Arial" w:cs="Arial"/>
          <w:b/>
          <w:sz w:val="20"/>
          <w:szCs w:val="20"/>
        </w:rPr>
        <w:t xml:space="preserve"> </w:t>
      </w:r>
      <w:r w:rsidRPr="000F3BA1">
        <w:rPr>
          <w:rFonts w:ascii="Arial" w:hAnsi="Arial" w:cs="Arial"/>
          <w:b/>
          <w:sz w:val="20"/>
          <w:szCs w:val="20"/>
        </w:rPr>
        <w:t>-</w:t>
      </w:r>
      <w:r>
        <w:rPr>
          <w:rFonts w:ascii="Arial" w:hAnsi="Arial" w:cs="Arial"/>
          <w:b/>
          <w:sz w:val="20"/>
          <w:szCs w:val="20"/>
        </w:rPr>
        <w:t xml:space="preserve"> </w:t>
      </w:r>
      <w:r w:rsidRPr="000F3BA1">
        <w:rPr>
          <w:rFonts w:ascii="Arial" w:hAnsi="Arial" w:cs="Arial"/>
          <w:b/>
          <w:sz w:val="20"/>
          <w:szCs w:val="20"/>
        </w:rPr>
        <w:t>(1</w:t>
      </w:r>
      <w:r>
        <w:rPr>
          <w:rFonts w:ascii="Arial" w:hAnsi="Arial" w:cs="Arial"/>
          <w:b/>
          <w:sz w:val="20"/>
          <w:szCs w:val="20"/>
        </w:rPr>
        <w:t> </w:t>
      </w:r>
      <w:r w:rsidRPr="000F3BA1">
        <w:rPr>
          <w:rFonts w:ascii="Arial" w:hAnsi="Arial" w:cs="Arial"/>
          <w:b/>
          <w:sz w:val="20"/>
          <w:szCs w:val="20"/>
        </w:rPr>
        <w:t>600</w:t>
      </w:r>
      <w:r>
        <w:rPr>
          <w:rFonts w:ascii="Arial" w:hAnsi="Arial" w:cs="Arial"/>
          <w:b/>
          <w:sz w:val="20"/>
          <w:szCs w:val="20"/>
        </w:rPr>
        <w:t xml:space="preserve"> </w:t>
      </w:r>
      <w:r w:rsidRPr="000F3BA1">
        <w:rPr>
          <w:rFonts w:ascii="Arial" w:hAnsi="Arial" w:cs="Arial"/>
          <w:b/>
          <w:sz w:val="20"/>
          <w:szCs w:val="20"/>
        </w:rPr>
        <w:t>+</w:t>
      </w:r>
      <w:r>
        <w:rPr>
          <w:rFonts w:ascii="Arial" w:hAnsi="Arial" w:cs="Arial"/>
          <w:b/>
          <w:sz w:val="20"/>
          <w:szCs w:val="20"/>
        </w:rPr>
        <w:t xml:space="preserve"> </w:t>
      </w:r>
      <w:r w:rsidRPr="000F3BA1">
        <w:rPr>
          <w:rFonts w:ascii="Arial" w:hAnsi="Arial" w:cs="Arial"/>
          <w:b/>
          <w:sz w:val="20"/>
          <w:szCs w:val="20"/>
        </w:rPr>
        <w:t>125,80)</w:t>
      </w:r>
      <w:r>
        <w:rPr>
          <w:rFonts w:ascii="Arial" w:hAnsi="Arial" w:cs="Arial"/>
          <w:b/>
          <w:sz w:val="20"/>
          <w:szCs w:val="20"/>
        </w:rPr>
        <w:t xml:space="preserve"> </w:t>
      </w:r>
      <w:r w:rsidRPr="000F3BA1">
        <w:rPr>
          <w:rFonts w:ascii="Arial" w:hAnsi="Arial" w:cs="Arial"/>
          <w:b/>
          <w:sz w:val="20"/>
          <w:szCs w:val="20"/>
        </w:rPr>
        <w:t>=</w:t>
      </w:r>
      <w:r>
        <w:rPr>
          <w:rFonts w:ascii="Arial" w:hAnsi="Arial" w:cs="Arial"/>
          <w:b/>
          <w:sz w:val="20"/>
          <w:szCs w:val="20"/>
        </w:rPr>
        <w:t xml:space="preserve"> </w:t>
      </w:r>
      <w:r w:rsidRPr="000F3BA1">
        <w:rPr>
          <w:rFonts w:ascii="Arial" w:hAnsi="Arial" w:cs="Arial"/>
          <w:b/>
          <w:sz w:val="20"/>
          <w:szCs w:val="20"/>
        </w:rPr>
        <w:t>119,44</w:t>
      </w:r>
      <w:r>
        <w:rPr>
          <w:rFonts w:ascii="Arial" w:hAnsi="Arial" w:cs="Arial"/>
          <w:b/>
          <w:sz w:val="20"/>
          <w:szCs w:val="20"/>
        </w:rPr>
        <w:t> </w:t>
      </w:r>
      <w:r w:rsidRPr="000F3BA1">
        <w:rPr>
          <w:rFonts w:ascii="Arial" w:hAnsi="Arial" w:cs="Arial"/>
          <w:b/>
          <w:sz w:val="20"/>
          <w:szCs w:val="20"/>
        </w:rPr>
        <w:t>€</w:t>
      </w:r>
    </w:p>
    <w:p w:rsidR="00B7000F" w:rsidRPr="001A7C38" w:rsidRDefault="00B7000F" w:rsidP="00616966">
      <w:pPr>
        <w:spacing w:after="0" w:line="240" w:lineRule="auto"/>
        <w:ind w:right="-828"/>
        <w:jc w:val="center"/>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Puis on procède à une moyenne pour connaître le montant par mois qui sera versé au titre des mois de janvier, février et mars 2016, soit 147,94</w:t>
      </w:r>
      <w:r>
        <w:rPr>
          <w:rFonts w:ascii="Arial" w:hAnsi="Arial" w:cs="Arial"/>
          <w:sz w:val="20"/>
          <w:szCs w:val="20"/>
        </w:rPr>
        <w:t> € [(</w:t>
      </w:r>
      <w:r w:rsidRPr="001A7C38">
        <w:rPr>
          <w:rFonts w:ascii="Arial" w:hAnsi="Arial" w:cs="Arial"/>
          <w:sz w:val="20"/>
          <w:szCs w:val="20"/>
        </w:rPr>
        <w:t>157,44</w:t>
      </w:r>
      <w:r>
        <w:rPr>
          <w:rFonts w:ascii="Arial" w:hAnsi="Arial" w:cs="Arial"/>
          <w:sz w:val="20"/>
          <w:szCs w:val="20"/>
        </w:rPr>
        <w:t xml:space="preserve"> </w:t>
      </w:r>
      <w:r w:rsidRPr="001A7C38">
        <w:rPr>
          <w:rFonts w:ascii="Arial" w:hAnsi="Arial" w:cs="Arial"/>
          <w:sz w:val="20"/>
          <w:szCs w:val="20"/>
        </w:rPr>
        <w:t>+</w:t>
      </w:r>
      <w:r>
        <w:rPr>
          <w:rFonts w:ascii="Arial" w:hAnsi="Arial" w:cs="Arial"/>
          <w:sz w:val="20"/>
          <w:szCs w:val="20"/>
        </w:rPr>
        <w:t xml:space="preserve"> </w:t>
      </w:r>
      <w:r w:rsidRPr="001A7C38">
        <w:rPr>
          <w:rFonts w:ascii="Arial" w:hAnsi="Arial" w:cs="Arial"/>
          <w:sz w:val="20"/>
          <w:szCs w:val="20"/>
        </w:rPr>
        <w:t>166,94</w:t>
      </w:r>
      <w:r>
        <w:rPr>
          <w:rFonts w:ascii="Arial" w:hAnsi="Arial" w:cs="Arial"/>
          <w:sz w:val="20"/>
          <w:szCs w:val="20"/>
        </w:rPr>
        <w:t xml:space="preserve"> </w:t>
      </w:r>
      <w:r w:rsidRPr="001A7C38">
        <w:rPr>
          <w:rFonts w:ascii="Arial" w:hAnsi="Arial" w:cs="Arial"/>
          <w:sz w:val="20"/>
          <w:szCs w:val="20"/>
        </w:rPr>
        <w:t>+</w:t>
      </w:r>
      <w:r>
        <w:rPr>
          <w:rFonts w:ascii="Arial" w:hAnsi="Arial" w:cs="Arial"/>
          <w:sz w:val="20"/>
          <w:szCs w:val="20"/>
        </w:rPr>
        <w:t xml:space="preserve"> </w:t>
      </w:r>
      <w:r w:rsidRPr="001A7C38">
        <w:rPr>
          <w:rFonts w:ascii="Arial" w:hAnsi="Arial" w:cs="Arial"/>
          <w:sz w:val="20"/>
          <w:szCs w:val="20"/>
        </w:rPr>
        <w:t>119,44)</w:t>
      </w:r>
      <w:r>
        <w:rPr>
          <w:rFonts w:ascii="Arial" w:hAnsi="Arial" w:cs="Arial"/>
          <w:sz w:val="20"/>
          <w:szCs w:val="20"/>
        </w:rPr>
        <w:t xml:space="preserve"> </w:t>
      </w:r>
      <w:r w:rsidRPr="001A7C38">
        <w:rPr>
          <w:rFonts w:ascii="Arial" w:hAnsi="Arial" w:cs="Arial"/>
          <w:sz w:val="20"/>
          <w:szCs w:val="20"/>
        </w:rPr>
        <w:t>/</w:t>
      </w:r>
      <w:r>
        <w:rPr>
          <w:rFonts w:ascii="Arial" w:hAnsi="Arial" w:cs="Arial"/>
          <w:sz w:val="20"/>
          <w:szCs w:val="20"/>
        </w:rPr>
        <w:t xml:space="preserve"> 3]</w:t>
      </w:r>
      <w:r w:rsidRPr="001A7C38">
        <w:rPr>
          <w:rFonts w:ascii="Arial" w:hAnsi="Arial" w:cs="Arial"/>
          <w:sz w:val="20"/>
          <w:szCs w:val="20"/>
        </w:rPr>
        <w:t>.</w:t>
      </w:r>
    </w:p>
    <w:p w:rsidR="00B7000F" w:rsidRDefault="00B7000F" w:rsidP="00405BA4">
      <w:pPr>
        <w:spacing w:after="0" w:line="240" w:lineRule="auto"/>
        <w:ind w:right="-828"/>
        <w:jc w:val="both"/>
        <w:rPr>
          <w:rFonts w:ascii="Arial" w:hAnsi="Arial" w:cs="Arial"/>
          <w:sz w:val="20"/>
          <w:szCs w:val="20"/>
        </w:rPr>
      </w:pPr>
    </w:p>
    <w:p w:rsidR="00B7000F" w:rsidRPr="001A7C38" w:rsidRDefault="00B7000F" w:rsidP="00405BA4">
      <w:pPr>
        <w:spacing w:after="0" w:line="240" w:lineRule="auto"/>
        <w:ind w:right="-828"/>
        <w:jc w:val="both"/>
        <w:rPr>
          <w:rFonts w:ascii="Arial" w:hAnsi="Arial" w:cs="Arial"/>
          <w:sz w:val="20"/>
          <w:szCs w:val="20"/>
        </w:rPr>
      </w:pPr>
    </w:p>
    <w:p w:rsidR="00B7000F" w:rsidRPr="001B2315" w:rsidRDefault="00B7000F" w:rsidP="00405BA4">
      <w:pPr>
        <w:spacing w:after="0" w:line="240" w:lineRule="auto"/>
        <w:ind w:right="-828"/>
        <w:jc w:val="both"/>
        <w:rPr>
          <w:rFonts w:ascii="Arial" w:hAnsi="Arial" w:cs="Arial"/>
          <w:b/>
          <w:sz w:val="24"/>
          <w:szCs w:val="24"/>
          <w:u w:val="single"/>
        </w:rPr>
      </w:pPr>
      <w:r w:rsidRPr="001B2315">
        <w:rPr>
          <w:rFonts w:ascii="Arial" w:hAnsi="Arial" w:cs="Arial"/>
          <w:b/>
          <w:sz w:val="24"/>
          <w:szCs w:val="24"/>
          <w:u w:val="single"/>
        </w:rPr>
        <w:t>III – LES MODALITÉS D’ATTRIBUTION</w:t>
      </w:r>
    </w:p>
    <w:p w:rsidR="00B7000F" w:rsidRDefault="00B7000F" w:rsidP="00405BA4">
      <w:pPr>
        <w:spacing w:after="0" w:line="240" w:lineRule="auto"/>
        <w:ind w:right="-828"/>
        <w:jc w:val="both"/>
        <w:rPr>
          <w:rFonts w:ascii="Arial" w:hAnsi="Arial" w:cs="Arial"/>
          <w:sz w:val="20"/>
          <w:szCs w:val="20"/>
          <w:u w:val="single"/>
        </w:rPr>
      </w:pPr>
    </w:p>
    <w:p w:rsidR="00B7000F" w:rsidRPr="001A7C38" w:rsidRDefault="00B7000F" w:rsidP="00405BA4">
      <w:pPr>
        <w:spacing w:after="0" w:line="240" w:lineRule="auto"/>
        <w:ind w:right="-828"/>
        <w:jc w:val="both"/>
        <w:rPr>
          <w:rFonts w:ascii="Arial" w:hAnsi="Arial" w:cs="Arial"/>
          <w:sz w:val="20"/>
          <w:szCs w:val="20"/>
          <w:u w:val="single"/>
        </w:rPr>
      </w:pPr>
    </w:p>
    <w:p w:rsidR="00B7000F" w:rsidRPr="001B2315" w:rsidRDefault="00B7000F" w:rsidP="00405BA4">
      <w:pPr>
        <w:spacing w:after="0" w:line="240" w:lineRule="auto"/>
        <w:ind w:right="-828"/>
        <w:jc w:val="both"/>
        <w:rPr>
          <w:rFonts w:ascii="Arial" w:hAnsi="Arial" w:cs="Arial"/>
          <w:sz w:val="24"/>
          <w:szCs w:val="24"/>
          <w:u w:val="single"/>
        </w:rPr>
      </w:pPr>
      <w:r w:rsidRPr="001B2315">
        <w:rPr>
          <w:rFonts w:ascii="Arial" w:hAnsi="Arial" w:cs="Arial"/>
          <w:sz w:val="24"/>
          <w:szCs w:val="24"/>
          <w:u w:val="single"/>
        </w:rPr>
        <w:t>A. Demande</w:t>
      </w:r>
    </w:p>
    <w:p w:rsidR="00B7000F" w:rsidRPr="001A7C38" w:rsidRDefault="00B7000F" w:rsidP="00405BA4">
      <w:pPr>
        <w:spacing w:after="0" w:line="240" w:lineRule="auto"/>
        <w:ind w:right="-828"/>
        <w:jc w:val="both"/>
        <w:rPr>
          <w:rFonts w:ascii="Arial" w:hAnsi="Arial" w:cs="Arial"/>
          <w:sz w:val="20"/>
          <w:szCs w:val="20"/>
          <w:u w:val="single"/>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 xml:space="preserve">La demande de prime d’activité se fait en priorité par télé-service sur le site </w:t>
      </w:r>
      <w:r w:rsidRPr="000F3BA1">
        <w:rPr>
          <w:rFonts w:ascii="Arial" w:hAnsi="Arial" w:cs="Arial"/>
          <w:sz w:val="20"/>
          <w:szCs w:val="20"/>
        </w:rPr>
        <w:t>des CAF (</w:t>
      </w:r>
      <w:hyperlink r:id="rId11" w:history="1">
        <w:r w:rsidRPr="00A63CB1">
          <w:rPr>
            <w:rStyle w:val="Lienhypertexte"/>
            <w:rFonts w:ascii="Arial" w:hAnsi="Arial" w:cs="Arial"/>
            <w:i/>
            <w:color w:val="auto"/>
            <w:sz w:val="20"/>
            <w:szCs w:val="20"/>
          </w:rPr>
          <w:t>www.caf.fr</w:t>
        </w:r>
      </w:hyperlink>
      <w:r w:rsidRPr="00686806">
        <w:rPr>
          <w:rFonts w:ascii="Arial" w:hAnsi="Arial" w:cs="Arial"/>
          <w:sz w:val="20"/>
          <w:szCs w:val="20"/>
        </w:rPr>
        <w:t>).</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Elle peut également être réalisée par le dépôt d’un formulaire auprès de la CAF.</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Relevons que les bénéficiaires du revenu de solidarité active sont réputés avoir demandé la prime d’activité dès lors qu’ils exercent, prennent ou reprennent une activité professionnelle, sauf mention contraire de leur part.</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En outre, de manière transitoire, les bénéficiaires du RSA au 31 décembre 2015 sont réputés avoir demandé la prime d’activité au 1</w:t>
      </w:r>
      <w:r w:rsidRPr="001A7C38">
        <w:rPr>
          <w:rFonts w:ascii="Arial" w:hAnsi="Arial" w:cs="Arial"/>
          <w:sz w:val="20"/>
          <w:szCs w:val="20"/>
          <w:vertAlign w:val="superscript"/>
        </w:rPr>
        <w:t>er</w:t>
      </w:r>
      <w:r w:rsidRPr="001A7C38">
        <w:rPr>
          <w:rFonts w:ascii="Arial" w:hAnsi="Arial" w:cs="Arial"/>
          <w:sz w:val="20"/>
          <w:szCs w:val="20"/>
        </w:rPr>
        <w:t xml:space="preserve"> janvier 2016 et ceux qui vont déposer leur demande d’ici au 31 mars 2016 y auront droit rétroactivement au 1</w:t>
      </w:r>
      <w:r w:rsidRPr="001A7C38">
        <w:rPr>
          <w:rFonts w:ascii="Arial" w:hAnsi="Arial" w:cs="Arial"/>
          <w:sz w:val="20"/>
          <w:szCs w:val="20"/>
          <w:vertAlign w:val="superscript"/>
        </w:rPr>
        <w:t>er</w:t>
      </w:r>
      <w:r w:rsidRPr="001A7C38">
        <w:rPr>
          <w:rFonts w:ascii="Arial" w:hAnsi="Arial" w:cs="Arial"/>
          <w:sz w:val="20"/>
          <w:szCs w:val="20"/>
        </w:rPr>
        <w:t xml:space="preserve"> janvier 2016.</w:t>
      </w:r>
    </w:p>
    <w:p w:rsidR="00B7000F" w:rsidRPr="001A7C38" w:rsidRDefault="00B7000F" w:rsidP="00405BA4">
      <w:pPr>
        <w:spacing w:after="0" w:line="240" w:lineRule="auto"/>
        <w:ind w:right="-828"/>
        <w:jc w:val="both"/>
        <w:rPr>
          <w:rFonts w:ascii="Arial" w:hAnsi="Arial" w:cs="Arial"/>
          <w:sz w:val="20"/>
          <w:szCs w:val="20"/>
        </w:rPr>
      </w:pPr>
    </w:p>
    <w:p w:rsidR="00B7000F" w:rsidRPr="001B2315" w:rsidRDefault="00B7000F" w:rsidP="00405BA4">
      <w:pPr>
        <w:spacing w:after="0" w:line="240" w:lineRule="auto"/>
        <w:ind w:right="-828"/>
        <w:jc w:val="both"/>
        <w:rPr>
          <w:rFonts w:ascii="Arial" w:hAnsi="Arial" w:cs="Arial"/>
          <w:sz w:val="24"/>
          <w:szCs w:val="24"/>
          <w:u w:val="single"/>
        </w:rPr>
      </w:pPr>
      <w:r w:rsidRPr="001B2315">
        <w:rPr>
          <w:rFonts w:ascii="Arial" w:hAnsi="Arial" w:cs="Arial"/>
          <w:sz w:val="24"/>
          <w:szCs w:val="24"/>
          <w:u w:val="single"/>
        </w:rPr>
        <w:t>B. Service de la prime</w:t>
      </w:r>
    </w:p>
    <w:p w:rsidR="00B7000F" w:rsidRPr="001A7C38" w:rsidRDefault="00B7000F" w:rsidP="00405BA4">
      <w:pPr>
        <w:spacing w:after="0" w:line="240" w:lineRule="auto"/>
        <w:ind w:right="-828"/>
        <w:jc w:val="both"/>
        <w:rPr>
          <w:rFonts w:ascii="Arial" w:hAnsi="Arial" w:cs="Arial"/>
          <w:sz w:val="20"/>
          <w:szCs w:val="20"/>
          <w:u w:val="single"/>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La prime d’activité est attribuée, servie et contrôlée par les CAF. Elle est toutefo</w:t>
      </w:r>
      <w:r>
        <w:rPr>
          <w:rFonts w:ascii="Arial" w:hAnsi="Arial" w:cs="Arial"/>
          <w:sz w:val="20"/>
          <w:szCs w:val="20"/>
        </w:rPr>
        <w:t>is à la charge financière de l’É</w:t>
      </w:r>
      <w:r w:rsidRPr="001A7C38">
        <w:rPr>
          <w:rFonts w:ascii="Arial" w:hAnsi="Arial" w:cs="Arial"/>
          <w:sz w:val="20"/>
          <w:szCs w:val="20"/>
        </w:rPr>
        <w:t>tat. En pratique, elle sera versée le 5 de chaque mois.</w:t>
      </w: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Le droit est ouvert à compter du premier jour du mois civil au cours duquel la demande est déposée. Elle est versée mensuellement.</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Il est ensuite procédé à un réexamen tous les trois mois du montant de la prime. Dans l’entre-deux, le montant de la prime d’activité n’est pas revu même en cas d’évolution des ressources du foyer.</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Le montant de la prime n’est pas versé en deçà de 15</w:t>
      </w:r>
      <w:r>
        <w:rPr>
          <w:rFonts w:ascii="Arial" w:hAnsi="Arial" w:cs="Arial"/>
          <w:sz w:val="20"/>
          <w:szCs w:val="20"/>
        </w:rPr>
        <w:t> </w:t>
      </w:r>
      <w:r w:rsidRPr="001A7C38">
        <w:rPr>
          <w:rFonts w:ascii="Arial" w:hAnsi="Arial" w:cs="Arial"/>
          <w:sz w:val="20"/>
          <w:szCs w:val="20"/>
        </w:rPr>
        <w:t>€.</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Si l’intéressé ne peut plus prétendre à la prime d’activité, la CAF procède à sa radiation de la liste des bénéficiaires au terme d’une période de vingt-quatre mois sans versement de la prestation.</w:t>
      </w:r>
    </w:p>
    <w:p w:rsidR="00B7000F" w:rsidRPr="001A7C38" w:rsidRDefault="00B7000F" w:rsidP="00405BA4">
      <w:pPr>
        <w:spacing w:after="0" w:line="240" w:lineRule="auto"/>
        <w:ind w:right="-828"/>
        <w:jc w:val="both"/>
        <w:rPr>
          <w:rFonts w:ascii="Arial" w:hAnsi="Arial" w:cs="Arial"/>
          <w:sz w:val="20"/>
          <w:szCs w:val="20"/>
        </w:rPr>
      </w:pPr>
    </w:p>
    <w:p w:rsidR="00B7000F" w:rsidRPr="001B2315" w:rsidRDefault="00B7000F" w:rsidP="00405BA4">
      <w:pPr>
        <w:spacing w:after="0" w:line="240" w:lineRule="auto"/>
        <w:ind w:right="-828"/>
        <w:jc w:val="both"/>
        <w:rPr>
          <w:rFonts w:ascii="Arial" w:hAnsi="Arial" w:cs="Arial"/>
          <w:sz w:val="24"/>
          <w:szCs w:val="24"/>
          <w:u w:val="single"/>
        </w:rPr>
      </w:pPr>
      <w:r w:rsidRPr="001B2315">
        <w:rPr>
          <w:rFonts w:ascii="Arial" w:hAnsi="Arial" w:cs="Arial"/>
          <w:sz w:val="24"/>
          <w:szCs w:val="24"/>
          <w:u w:val="single"/>
        </w:rPr>
        <w:t>C. Réduction ou suspension de la prime</w:t>
      </w:r>
    </w:p>
    <w:p w:rsidR="00B7000F" w:rsidRPr="001A7C38" w:rsidRDefault="00B7000F" w:rsidP="00405BA4">
      <w:pPr>
        <w:spacing w:after="0" w:line="240" w:lineRule="auto"/>
        <w:ind w:right="-828"/>
        <w:jc w:val="both"/>
        <w:rPr>
          <w:rFonts w:ascii="Arial" w:hAnsi="Arial" w:cs="Arial"/>
          <w:sz w:val="20"/>
          <w:szCs w:val="20"/>
          <w:u w:val="single"/>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La prime d’activité peut être réduite ou suspendue en cas d’hospitalisation d’un des membres du foyer ou d’incarcération.</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Il est toutefois tenu compte des charges de famille incombant au bénéficiaire lorsque c’est lui qui est concerné.</w:t>
      </w:r>
    </w:p>
    <w:p w:rsidR="00B7000F" w:rsidRPr="001A7C38" w:rsidRDefault="00B7000F" w:rsidP="00405BA4">
      <w:pPr>
        <w:spacing w:after="0" w:line="240" w:lineRule="auto"/>
        <w:ind w:right="-828"/>
        <w:jc w:val="both"/>
        <w:rPr>
          <w:rFonts w:ascii="Arial" w:hAnsi="Arial" w:cs="Arial"/>
          <w:sz w:val="20"/>
          <w:szCs w:val="20"/>
        </w:rPr>
      </w:pPr>
    </w:p>
    <w:p w:rsidR="00B7000F" w:rsidRPr="00686806" w:rsidRDefault="00B7000F" w:rsidP="00405BA4">
      <w:pPr>
        <w:pStyle w:val="Paragraphedeliste"/>
        <w:spacing w:after="0" w:line="240" w:lineRule="auto"/>
        <w:ind w:left="0" w:right="-828"/>
        <w:jc w:val="both"/>
        <w:rPr>
          <w:rFonts w:ascii="Arial" w:hAnsi="Arial" w:cs="Arial"/>
          <w:sz w:val="20"/>
          <w:szCs w:val="20"/>
          <w:u w:val="single"/>
        </w:rPr>
      </w:pPr>
      <w:r w:rsidRPr="00686806">
        <w:rPr>
          <w:rFonts w:ascii="Arial" w:hAnsi="Arial" w:cs="Arial"/>
          <w:sz w:val="20"/>
          <w:szCs w:val="20"/>
          <w:u w:val="single"/>
        </w:rPr>
        <w:t>Hospitalisation</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t>Si un bénéficiaire –</w:t>
      </w:r>
      <w:r w:rsidRPr="001A7C38">
        <w:rPr>
          <w:rFonts w:ascii="Arial" w:hAnsi="Arial" w:cs="Arial"/>
          <w:sz w:val="20"/>
          <w:szCs w:val="20"/>
        </w:rPr>
        <w:t xml:space="preserve"> qui n’a ni conjoint, ni partenaire de PACS, ni concubin, ni personne à charge – est hospitalisé dans un établissement de santé, en bénéficiant d’une prise en charge par l’assurance maladie, le montant de sa prime sera réduit de moitié à compter de la deuxième révision périodique suivant le début de l’hospitalisation.</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Cette disposition n’est toutefois pas applicable aux personnes en état de grossesse. Cette réduction ne s’applique qu’aux périodes durant lesquelles le bénéficiaire est effectivement accueilli dans un établissement de santé, à l’exclusion des périodes de suspension de la prise en charge par l’assurance maladie.</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Le service de la prime est repris ensuite au taux normal, sans nouvelle demande, à compter du réexamen périodique suivant la fin de l’hospitalisation.</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u w:val="single"/>
        </w:rPr>
      </w:pPr>
      <w:r w:rsidRPr="00686806">
        <w:rPr>
          <w:rFonts w:ascii="Arial" w:hAnsi="Arial" w:cs="Arial"/>
          <w:sz w:val="20"/>
          <w:szCs w:val="20"/>
          <w:u w:val="single"/>
        </w:rPr>
        <w:t>Incarcération</w:t>
      </w:r>
    </w:p>
    <w:p w:rsidR="00B7000F" w:rsidRPr="00686806" w:rsidRDefault="00B7000F" w:rsidP="00405BA4">
      <w:pPr>
        <w:pStyle w:val="Paragraphedeliste"/>
        <w:spacing w:after="0" w:line="240" w:lineRule="auto"/>
        <w:ind w:left="0" w:right="-828"/>
        <w:jc w:val="both"/>
        <w:rPr>
          <w:rFonts w:ascii="Arial" w:hAnsi="Arial" w:cs="Arial"/>
          <w:sz w:val="20"/>
          <w:szCs w:val="20"/>
          <w:u w:val="single"/>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En cas d’incarcération, deux situations se présentent :</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Pr="001A7C38"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l</w:t>
      </w:r>
      <w:r w:rsidRPr="001A7C38">
        <w:rPr>
          <w:rFonts w:ascii="Arial" w:hAnsi="Arial" w:cs="Arial"/>
          <w:sz w:val="20"/>
          <w:szCs w:val="20"/>
        </w:rPr>
        <w:t>a personne bénéficiaire n’a ni conjoint, ni partenaire de PACS, ni concubin, ni personne à charge, la prime d’activité est alors suspendue à partir de la deuxième révision trimestrielle suivant le début de son incarcération ;</w:t>
      </w:r>
    </w:p>
    <w:p w:rsidR="00B7000F"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la personne incarcérée a un conjoint, un partenaire de PACS, un concubin ou une personne à charge. Dans ce cas, il est procédé, lors de la deuxième révision périodique, a un examen des droits dont bénéficient ces autres personnes, le bénéficiaire n’étant plus alors compté au nombre des membres du foyer.</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Le droit à la prime d’activité est repris à compter du réexamen périodique du droit suivant la fin de l’incarcération.</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Ces dispositions ne sont pas applicables aux personnes qui, conservant un enfant à charge, ont droit à la majoration pour isolement.</w:t>
      </w:r>
    </w:p>
    <w:p w:rsidR="00B7000F" w:rsidRDefault="00B7000F" w:rsidP="00405BA4">
      <w:pPr>
        <w:pStyle w:val="Paragraphedeliste"/>
        <w:spacing w:after="0" w:line="240" w:lineRule="auto"/>
        <w:ind w:left="0" w:right="-828"/>
        <w:jc w:val="both"/>
        <w:rPr>
          <w:rFonts w:ascii="Arial" w:hAnsi="Arial" w:cs="Arial"/>
          <w:sz w:val="20"/>
          <w:szCs w:val="20"/>
        </w:rPr>
      </w:pP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Pr="001B2315" w:rsidRDefault="00B7000F" w:rsidP="00405BA4">
      <w:pPr>
        <w:pStyle w:val="Paragraphedeliste"/>
        <w:spacing w:after="0" w:line="240" w:lineRule="auto"/>
        <w:ind w:left="0" w:right="-828"/>
        <w:jc w:val="both"/>
        <w:rPr>
          <w:rFonts w:ascii="Arial" w:hAnsi="Arial" w:cs="Arial"/>
          <w:b/>
          <w:sz w:val="24"/>
          <w:szCs w:val="24"/>
          <w:u w:val="single"/>
        </w:rPr>
      </w:pPr>
      <w:r w:rsidRPr="001B2315">
        <w:rPr>
          <w:rFonts w:ascii="Arial" w:hAnsi="Arial" w:cs="Arial"/>
          <w:b/>
          <w:sz w:val="24"/>
          <w:szCs w:val="24"/>
          <w:u w:val="single"/>
        </w:rPr>
        <w:t>IV – LES CONTRÔLES</w:t>
      </w:r>
    </w:p>
    <w:p w:rsidR="00B7000F" w:rsidRDefault="00B7000F" w:rsidP="00405BA4">
      <w:pPr>
        <w:pStyle w:val="Paragraphedeliste"/>
        <w:spacing w:after="0" w:line="240" w:lineRule="auto"/>
        <w:ind w:left="0" w:right="-828"/>
        <w:jc w:val="both"/>
        <w:rPr>
          <w:rFonts w:ascii="Arial" w:hAnsi="Arial" w:cs="Arial"/>
          <w:sz w:val="20"/>
          <w:szCs w:val="20"/>
          <w:u w:val="single"/>
        </w:rPr>
      </w:pPr>
    </w:p>
    <w:p w:rsidR="00B7000F" w:rsidRPr="001A7C38" w:rsidRDefault="00B7000F" w:rsidP="00405BA4">
      <w:pPr>
        <w:pStyle w:val="Paragraphedeliste"/>
        <w:spacing w:after="0" w:line="240" w:lineRule="auto"/>
        <w:ind w:left="0" w:right="-828"/>
        <w:jc w:val="both"/>
        <w:rPr>
          <w:rFonts w:ascii="Arial" w:hAnsi="Arial" w:cs="Arial"/>
          <w:sz w:val="20"/>
          <w:szCs w:val="20"/>
          <w:u w:val="single"/>
        </w:rPr>
      </w:pPr>
    </w:p>
    <w:p w:rsidR="00B7000F" w:rsidRPr="001B2315" w:rsidRDefault="00B7000F" w:rsidP="00405BA4">
      <w:pPr>
        <w:pStyle w:val="Paragraphedeliste"/>
        <w:spacing w:after="0" w:line="240" w:lineRule="auto"/>
        <w:ind w:left="0" w:right="-828"/>
        <w:jc w:val="both"/>
        <w:rPr>
          <w:rFonts w:ascii="Arial" w:hAnsi="Arial" w:cs="Arial"/>
          <w:sz w:val="24"/>
          <w:szCs w:val="24"/>
          <w:u w:val="single"/>
        </w:rPr>
      </w:pPr>
      <w:r w:rsidRPr="001B2315">
        <w:rPr>
          <w:rFonts w:ascii="Arial" w:hAnsi="Arial" w:cs="Arial"/>
          <w:sz w:val="24"/>
          <w:szCs w:val="24"/>
          <w:u w:val="single"/>
        </w:rPr>
        <w:t>A. Lutte contre la fraude</w:t>
      </w:r>
    </w:p>
    <w:p w:rsidR="00B7000F" w:rsidRPr="001A7C38" w:rsidRDefault="00B7000F" w:rsidP="00405BA4">
      <w:pPr>
        <w:pStyle w:val="Paragraphedeliste"/>
        <w:spacing w:after="0" w:line="240" w:lineRule="auto"/>
        <w:ind w:left="0" w:right="-828"/>
        <w:jc w:val="both"/>
        <w:rPr>
          <w:rFonts w:ascii="Arial" w:hAnsi="Arial" w:cs="Arial"/>
          <w:sz w:val="20"/>
          <w:szCs w:val="20"/>
          <w:u w:val="single"/>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Les directeurs des CAF peuvent procéder aux contrôles et enquêtes nécessaires concernant la prime d’activité et prononcer, le cas échéant, des sanctions, conformément aux règles de droit commun applicables en matière de prestations.</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De son côté, la personne bénéficiant de la prime d’activité est tenue de faire connaître à la CAF toutes les informations nécessaires à l’établissement et au calcul des droits, relatives à sa résidence, à sa situation de famille, aux activités, aux ressources et aux biens des membres du foyer. Elle doit faire connaître à cet organisme tout changement intervenu dans l’un ou l’autre de ces éléments.</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Pr="001B2315" w:rsidRDefault="00B7000F" w:rsidP="00405BA4">
      <w:pPr>
        <w:pStyle w:val="Paragraphedeliste"/>
        <w:spacing w:after="0" w:line="240" w:lineRule="auto"/>
        <w:ind w:left="0" w:right="-828"/>
        <w:jc w:val="both"/>
        <w:rPr>
          <w:rFonts w:ascii="Arial" w:hAnsi="Arial" w:cs="Arial"/>
          <w:sz w:val="24"/>
          <w:szCs w:val="24"/>
          <w:u w:val="single"/>
        </w:rPr>
      </w:pPr>
      <w:r w:rsidRPr="001B2315">
        <w:rPr>
          <w:rFonts w:ascii="Arial" w:hAnsi="Arial" w:cs="Arial"/>
          <w:sz w:val="24"/>
          <w:szCs w:val="24"/>
          <w:u w:val="single"/>
        </w:rPr>
        <w:t>B. Sanctions</w:t>
      </w:r>
    </w:p>
    <w:p w:rsidR="00B7000F" w:rsidRPr="001A7C38" w:rsidRDefault="00B7000F" w:rsidP="00405BA4">
      <w:pPr>
        <w:pStyle w:val="Paragraphedeliste"/>
        <w:spacing w:after="0" w:line="240" w:lineRule="auto"/>
        <w:ind w:left="0" w:right="-828"/>
        <w:jc w:val="both"/>
        <w:rPr>
          <w:rFonts w:ascii="Arial" w:hAnsi="Arial" w:cs="Arial"/>
          <w:sz w:val="20"/>
          <w:szCs w:val="20"/>
          <w:u w:val="single"/>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Le fait d’offrir ou de faire offrir ses services à une personne, en qualité d’intermédiaire et moyennant rémunération, en vue de lui faire obtenir la prime d’activité est puni d’une amende de 4</w:t>
      </w:r>
      <w:r>
        <w:rPr>
          <w:rFonts w:ascii="Arial" w:hAnsi="Arial" w:cs="Arial"/>
          <w:sz w:val="20"/>
          <w:szCs w:val="20"/>
        </w:rPr>
        <w:t> </w:t>
      </w:r>
      <w:r w:rsidRPr="001A7C38">
        <w:rPr>
          <w:rFonts w:ascii="Arial" w:hAnsi="Arial" w:cs="Arial"/>
          <w:sz w:val="20"/>
          <w:szCs w:val="20"/>
        </w:rPr>
        <w:t>500</w:t>
      </w:r>
      <w:r>
        <w:rPr>
          <w:rFonts w:ascii="Arial" w:hAnsi="Arial" w:cs="Arial"/>
          <w:sz w:val="20"/>
          <w:szCs w:val="20"/>
        </w:rPr>
        <w:t> </w:t>
      </w:r>
      <w:r w:rsidRPr="001A7C38">
        <w:rPr>
          <w:rFonts w:ascii="Arial" w:hAnsi="Arial" w:cs="Arial"/>
          <w:sz w:val="20"/>
          <w:szCs w:val="20"/>
        </w:rPr>
        <w:t>€.</w:t>
      </w:r>
    </w:p>
    <w:p w:rsidR="00B7000F" w:rsidRPr="001B2315" w:rsidRDefault="00B7000F" w:rsidP="00405BA4">
      <w:pPr>
        <w:pStyle w:val="Paragraphedeliste"/>
        <w:spacing w:after="0" w:line="240" w:lineRule="auto"/>
        <w:ind w:left="0" w:right="-828"/>
        <w:jc w:val="both"/>
        <w:rPr>
          <w:rFonts w:ascii="Arial" w:hAnsi="Arial" w:cs="Arial"/>
          <w:b/>
          <w:sz w:val="24"/>
          <w:szCs w:val="24"/>
          <w:u w:val="single"/>
        </w:rPr>
      </w:pPr>
      <w:r w:rsidRPr="001B2315">
        <w:rPr>
          <w:rFonts w:ascii="Arial" w:hAnsi="Arial" w:cs="Arial"/>
          <w:b/>
          <w:sz w:val="24"/>
          <w:szCs w:val="24"/>
          <w:u w:val="single"/>
        </w:rPr>
        <w:t>V – </w:t>
      </w:r>
      <w:r>
        <w:rPr>
          <w:rFonts w:ascii="Arial" w:hAnsi="Arial" w:cs="Arial"/>
          <w:b/>
          <w:sz w:val="24"/>
          <w:szCs w:val="24"/>
          <w:u w:val="single"/>
        </w:rPr>
        <w:t>LE RÉ</w:t>
      </w:r>
      <w:r w:rsidRPr="001B2315">
        <w:rPr>
          <w:rFonts w:ascii="Arial" w:hAnsi="Arial" w:cs="Arial"/>
          <w:b/>
          <w:sz w:val="24"/>
          <w:szCs w:val="24"/>
          <w:u w:val="single"/>
        </w:rPr>
        <w:t>GIME JURIDIQUE DE LA PRIME ET LES RECOURS</w:t>
      </w:r>
    </w:p>
    <w:p w:rsidR="00B7000F" w:rsidRDefault="00B7000F" w:rsidP="00405BA4">
      <w:pPr>
        <w:pStyle w:val="Paragraphedeliste"/>
        <w:spacing w:after="0" w:line="240" w:lineRule="auto"/>
        <w:ind w:left="0" w:right="-828"/>
        <w:jc w:val="both"/>
        <w:rPr>
          <w:rFonts w:ascii="Arial" w:hAnsi="Arial" w:cs="Arial"/>
          <w:sz w:val="20"/>
          <w:szCs w:val="20"/>
          <w:u w:val="single"/>
        </w:rPr>
      </w:pPr>
    </w:p>
    <w:p w:rsidR="00B7000F" w:rsidRPr="001A7C38" w:rsidRDefault="00B7000F" w:rsidP="00405BA4">
      <w:pPr>
        <w:pStyle w:val="Paragraphedeliste"/>
        <w:spacing w:after="0" w:line="240" w:lineRule="auto"/>
        <w:ind w:left="0" w:right="-828"/>
        <w:jc w:val="both"/>
        <w:rPr>
          <w:rFonts w:ascii="Arial" w:hAnsi="Arial" w:cs="Arial"/>
          <w:sz w:val="20"/>
          <w:szCs w:val="20"/>
          <w:u w:val="single"/>
        </w:rPr>
      </w:pPr>
    </w:p>
    <w:p w:rsidR="00B7000F" w:rsidRPr="001B2315" w:rsidRDefault="00B7000F" w:rsidP="00405BA4">
      <w:pPr>
        <w:pStyle w:val="Paragraphedeliste"/>
        <w:spacing w:after="0" w:line="240" w:lineRule="auto"/>
        <w:ind w:left="0" w:right="-828"/>
        <w:jc w:val="both"/>
        <w:rPr>
          <w:rFonts w:ascii="Arial" w:hAnsi="Arial" w:cs="Arial"/>
          <w:sz w:val="24"/>
          <w:szCs w:val="24"/>
          <w:u w:val="single"/>
        </w:rPr>
      </w:pPr>
      <w:r w:rsidRPr="001B2315">
        <w:rPr>
          <w:rFonts w:ascii="Arial" w:hAnsi="Arial" w:cs="Arial"/>
          <w:sz w:val="24"/>
          <w:szCs w:val="24"/>
          <w:u w:val="single"/>
        </w:rPr>
        <w:t>A. Régime juridique</w:t>
      </w:r>
    </w:p>
    <w:p w:rsidR="00B7000F" w:rsidRPr="001A7C38" w:rsidRDefault="00B7000F" w:rsidP="00405BA4">
      <w:pPr>
        <w:pStyle w:val="Paragraphedeliste"/>
        <w:spacing w:after="0" w:line="240" w:lineRule="auto"/>
        <w:ind w:left="0" w:right="-828"/>
        <w:jc w:val="both"/>
        <w:rPr>
          <w:rFonts w:ascii="Arial" w:hAnsi="Arial" w:cs="Arial"/>
          <w:sz w:val="20"/>
          <w:szCs w:val="20"/>
          <w:u w:val="single"/>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La prime d’activité est incessible et insaisissable.</w:t>
      </w:r>
    </w:p>
    <w:p w:rsidR="00B7000F" w:rsidRPr="001A7C38" w:rsidRDefault="00B7000F" w:rsidP="00405BA4">
      <w:pPr>
        <w:pStyle w:val="Paragraphedeliste"/>
        <w:spacing w:after="0" w:line="240" w:lineRule="auto"/>
        <w:ind w:left="0" w:right="-828"/>
        <w:jc w:val="both"/>
        <w:rPr>
          <w:rFonts w:ascii="Arial" w:hAnsi="Arial" w:cs="Arial"/>
          <w:sz w:val="20"/>
          <w:szCs w:val="20"/>
          <w:u w:val="single"/>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Elle n’est pas soumise à l’impôt, mais supporte la contribution au remboursement de la dette sociale (CRDS) au taux de 0,5</w:t>
      </w:r>
      <w:r>
        <w:rPr>
          <w:rFonts w:ascii="Arial" w:hAnsi="Arial" w:cs="Arial"/>
          <w:sz w:val="20"/>
          <w:szCs w:val="20"/>
        </w:rPr>
        <w:t> </w:t>
      </w:r>
      <w:r w:rsidRPr="001A7C38">
        <w:rPr>
          <w:rFonts w:ascii="Arial" w:hAnsi="Arial" w:cs="Arial"/>
          <w:sz w:val="20"/>
          <w:szCs w:val="20"/>
        </w:rPr>
        <w:t>%.</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Les règles de prescription sont celles de droit commun. Ainsi, l’action de l’assistante maternelle ou familiale pour le paiement de la prime d’activité se prescrit au bout de deux ans.</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De la même manière, la CAF dispose de deux ans pour recouvrer la prime d’activité indûment payée, sauf si l’assistante maternelle ou familiale l’a obtenue en utilisant la fraude ou de fausses déclarations.</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Enfin tout paiement indu est récupéré par la CAF. Plusieurs possibilités s’offrent au bénéficiaire :</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Pr="001A7C38"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le remboursement de l’indu en une seule fois ;</w:t>
      </w:r>
    </w:p>
    <w:p w:rsidR="00B7000F" w:rsidRPr="001A7C38"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l</w:t>
      </w:r>
      <w:r w:rsidRPr="001A7C38">
        <w:rPr>
          <w:rFonts w:ascii="Arial" w:hAnsi="Arial" w:cs="Arial"/>
          <w:sz w:val="20"/>
          <w:szCs w:val="20"/>
        </w:rPr>
        <w:t>e remboursement par retenues sur les montants à échoir ;</w:t>
      </w:r>
    </w:p>
    <w:p w:rsidR="00B7000F" w:rsidRDefault="00B7000F" w:rsidP="00405BA4">
      <w:pPr>
        <w:pStyle w:val="Paragraphedeliste"/>
        <w:spacing w:after="0" w:line="240" w:lineRule="auto"/>
        <w:ind w:left="0" w:right="-82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1A7C38">
        <w:rPr>
          <w:rFonts w:ascii="Arial" w:hAnsi="Arial" w:cs="Arial"/>
          <w:sz w:val="20"/>
          <w:szCs w:val="20"/>
        </w:rPr>
        <w:t>à défaut, le remboursement par retenue sur les montants à venir dus au titre d’autres prestations (prestations familiales, aide au logement et revenu de solidarité active). En tout état de cause, la créance peut être remise ou réduite par la CAF en cas de bonne foi ou de précarité de la situation de l’assistante maternelle ou familiale, sauf si cette créance résulte d’une manœuvre frauduleuse ou d’une fausse déclaration.</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Enfin, le recouvrement des indus peut être abandonné lorsque leur montant est inférieur à 26</w:t>
      </w:r>
      <w:r>
        <w:rPr>
          <w:rFonts w:ascii="Arial" w:hAnsi="Arial" w:cs="Arial"/>
          <w:sz w:val="20"/>
          <w:szCs w:val="20"/>
        </w:rPr>
        <w:t> </w:t>
      </w:r>
      <w:r w:rsidRPr="001A7C38">
        <w:rPr>
          <w:rFonts w:ascii="Arial" w:hAnsi="Arial" w:cs="Arial"/>
          <w:sz w:val="20"/>
          <w:szCs w:val="20"/>
        </w:rPr>
        <w:t>€ en 2016.</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Default="00B7000F" w:rsidP="00405BA4">
      <w:pPr>
        <w:pStyle w:val="Paragraphedeliste"/>
        <w:spacing w:after="0" w:line="240" w:lineRule="auto"/>
        <w:ind w:left="0" w:right="-828"/>
        <w:jc w:val="both"/>
        <w:rPr>
          <w:rFonts w:ascii="Arial" w:hAnsi="Arial" w:cs="Arial"/>
          <w:sz w:val="24"/>
          <w:szCs w:val="24"/>
          <w:u w:val="single"/>
        </w:rPr>
      </w:pPr>
      <w:r w:rsidRPr="001B2315">
        <w:rPr>
          <w:rFonts w:ascii="Arial" w:hAnsi="Arial" w:cs="Arial"/>
          <w:sz w:val="24"/>
          <w:szCs w:val="24"/>
          <w:u w:val="single"/>
        </w:rPr>
        <w:t>B. Recours</w:t>
      </w:r>
    </w:p>
    <w:p w:rsidR="00B7000F" w:rsidRPr="001B2315" w:rsidRDefault="00B7000F" w:rsidP="00405BA4">
      <w:pPr>
        <w:pStyle w:val="Paragraphedeliste"/>
        <w:spacing w:after="0" w:line="240" w:lineRule="auto"/>
        <w:ind w:left="0" w:right="-828"/>
        <w:jc w:val="both"/>
        <w:rPr>
          <w:rFonts w:ascii="Arial" w:hAnsi="Arial" w:cs="Arial"/>
          <w:sz w:val="24"/>
          <w:szCs w:val="24"/>
          <w:u w:val="single"/>
        </w:rPr>
      </w:pPr>
    </w:p>
    <w:p w:rsidR="00B7000F" w:rsidRPr="001B2315" w:rsidRDefault="00B7000F" w:rsidP="00405BA4">
      <w:pPr>
        <w:pStyle w:val="Paragraphedeliste"/>
        <w:spacing w:after="0" w:line="240" w:lineRule="auto"/>
        <w:ind w:left="0" w:right="-828"/>
        <w:jc w:val="both"/>
        <w:rPr>
          <w:rFonts w:ascii="Arial" w:hAnsi="Arial" w:cs="Arial"/>
          <w:sz w:val="20"/>
          <w:szCs w:val="20"/>
          <w:u w:val="single"/>
        </w:rPr>
      </w:pPr>
      <w:r w:rsidRPr="001B2315">
        <w:rPr>
          <w:rFonts w:ascii="Arial" w:hAnsi="Arial" w:cs="Arial"/>
          <w:sz w:val="20"/>
          <w:szCs w:val="20"/>
          <w:u w:val="single"/>
        </w:rPr>
        <w:t>Décisions concernant la prime d’activité</w:t>
      </w:r>
    </w:p>
    <w:p w:rsidR="00B7000F" w:rsidRPr="001A7C38" w:rsidRDefault="00B7000F" w:rsidP="00405BA4">
      <w:pPr>
        <w:pStyle w:val="Paragraphedeliste"/>
        <w:spacing w:after="0" w:line="240" w:lineRule="auto"/>
        <w:ind w:left="0" w:right="-828"/>
        <w:jc w:val="both"/>
        <w:rPr>
          <w:rFonts w:ascii="Arial" w:hAnsi="Arial" w:cs="Arial"/>
          <w:sz w:val="20"/>
          <w:szCs w:val="20"/>
          <w:u w:val="single"/>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L’assistante maternelle ou familiale peut intenter un recours contre la décision de la CAF relative à la prime d’activité. Les décisions relatives à la prime d’activité doivent, à cet égard, mentionner les voies de recours ouvertes aux personnes concernées et préciser les modalités du recours préalable.</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Elle doit, d’abord, formuler une réclamation auprès de la commission de recours amiable, qui existe auprès de chaque CAF. Elle doit adresser sa demande dans le délai de deux mois à compter de la notification de la décision contre laquelle elle entend former une réclamation.</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Pr>
          <w:rFonts w:ascii="Arial" w:hAnsi="Arial" w:cs="Arial"/>
          <w:sz w:val="20"/>
          <w:szCs w:val="20"/>
        </w:rPr>
        <w:t>À</w:t>
      </w:r>
      <w:r w:rsidRPr="001A7C38">
        <w:rPr>
          <w:rFonts w:ascii="Arial" w:hAnsi="Arial" w:cs="Arial"/>
          <w:sz w:val="20"/>
          <w:szCs w:val="20"/>
        </w:rPr>
        <w:t xml:space="preserve"> défaut de réponse, sa demande est considérée rejetée dans le délai d’un mois.</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En cas d’échec, il lui est possible de former un recours contentieux devant le tribunal administratif, puis la cour administrative d’appel et, enfin, en dernie</w:t>
      </w:r>
      <w:r>
        <w:rPr>
          <w:rFonts w:ascii="Arial" w:hAnsi="Arial" w:cs="Arial"/>
          <w:sz w:val="20"/>
          <w:szCs w:val="20"/>
        </w:rPr>
        <w:t>r recours, devant le Conseil d’É</w:t>
      </w:r>
      <w:r w:rsidRPr="001A7C38">
        <w:rPr>
          <w:rFonts w:ascii="Arial" w:hAnsi="Arial" w:cs="Arial"/>
          <w:sz w:val="20"/>
          <w:szCs w:val="20"/>
        </w:rPr>
        <w:t>tat.</w:t>
      </w:r>
    </w:p>
    <w:p w:rsidR="00B7000F" w:rsidRPr="001A7C38" w:rsidRDefault="00B7000F" w:rsidP="00405BA4">
      <w:pPr>
        <w:spacing w:after="0" w:line="240" w:lineRule="auto"/>
        <w:ind w:right="-828"/>
        <w:jc w:val="both"/>
        <w:rPr>
          <w:rFonts w:ascii="Arial" w:hAnsi="Arial" w:cs="Arial"/>
          <w:sz w:val="20"/>
          <w:szCs w:val="20"/>
        </w:rPr>
      </w:pPr>
    </w:p>
    <w:p w:rsidR="00B7000F" w:rsidRDefault="00B7000F" w:rsidP="00405BA4">
      <w:pPr>
        <w:spacing w:after="0" w:line="240" w:lineRule="auto"/>
        <w:ind w:right="-828"/>
        <w:jc w:val="both"/>
        <w:rPr>
          <w:rFonts w:ascii="Arial" w:hAnsi="Arial" w:cs="Arial"/>
          <w:sz w:val="20"/>
          <w:szCs w:val="20"/>
        </w:rPr>
      </w:pPr>
      <w:r w:rsidRPr="001A7C38">
        <w:rPr>
          <w:rFonts w:ascii="Arial" w:hAnsi="Arial" w:cs="Arial"/>
          <w:sz w:val="20"/>
          <w:szCs w:val="20"/>
        </w:rPr>
        <w:t>Le recours présenté par une association régulièrement constituée depuis cinq ans au moins pour œuvrer dans les domaines de l’insertion professionnelle n’est recevable que s’il est accompagné d’un écrit de l’intéressé donnant mandat à l’association d’agir en son nom.</w:t>
      </w:r>
    </w:p>
    <w:p w:rsidR="00B7000F" w:rsidRPr="001A7C38" w:rsidRDefault="00B7000F" w:rsidP="00405BA4">
      <w:pPr>
        <w:spacing w:after="0" w:line="240" w:lineRule="auto"/>
        <w:ind w:right="-828"/>
        <w:jc w:val="both"/>
        <w:rPr>
          <w:rFonts w:ascii="Arial" w:hAnsi="Arial" w:cs="Arial"/>
          <w:sz w:val="20"/>
          <w:szCs w:val="20"/>
        </w:rPr>
      </w:pPr>
    </w:p>
    <w:p w:rsidR="00B7000F" w:rsidRPr="001B2315" w:rsidRDefault="00B7000F" w:rsidP="00405BA4">
      <w:pPr>
        <w:pStyle w:val="Paragraphedeliste"/>
        <w:spacing w:after="0" w:line="240" w:lineRule="auto"/>
        <w:ind w:left="0" w:right="-828"/>
        <w:jc w:val="both"/>
        <w:rPr>
          <w:rFonts w:ascii="Arial" w:hAnsi="Arial" w:cs="Arial"/>
          <w:sz w:val="20"/>
          <w:szCs w:val="20"/>
          <w:u w:val="single"/>
        </w:rPr>
      </w:pPr>
      <w:r>
        <w:rPr>
          <w:rFonts w:ascii="Arial" w:hAnsi="Arial" w:cs="Arial"/>
          <w:sz w:val="20"/>
          <w:szCs w:val="20"/>
          <w:u w:val="single"/>
        </w:rPr>
        <w:t>Ind</w:t>
      </w:r>
      <w:r w:rsidRPr="001B2315">
        <w:rPr>
          <w:rFonts w:ascii="Arial" w:hAnsi="Arial" w:cs="Arial"/>
          <w:sz w:val="20"/>
          <w:szCs w:val="20"/>
          <w:u w:val="single"/>
        </w:rPr>
        <w:t>us</w:t>
      </w:r>
    </w:p>
    <w:p w:rsidR="00B7000F" w:rsidRPr="001A7C38" w:rsidRDefault="00B7000F" w:rsidP="00405BA4">
      <w:pPr>
        <w:pStyle w:val="Paragraphedeliste"/>
        <w:spacing w:after="0" w:line="240" w:lineRule="auto"/>
        <w:ind w:left="0" w:right="-828"/>
        <w:jc w:val="both"/>
        <w:rPr>
          <w:rFonts w:ascii="Arial" w:hAnsi="Arial" w:cs="Arial"/>
          <w:sz w:val="20"/>
          <w:szCs w:val="20"/>
        </w:rPr>
      </w:pPr>
    </w:p>
    <w:p w:rsidR="00B7000F" w:rsidRPr="001A7C38" w:rsidRDefault="00B7000F" w:rsidP="00405BA4">
      <w:pPr>
        <w:pStyle w:val="Paragraphedeliste"/>
        <w:spacing w:after="0" w:line="240" w:lineRule="auto"/>
        <w:ind w:left="0" w:right="-828"/>
        <w:jc w:val="both"/>
        <w:rPr>
          <w:rFonts w:ascii="Arial" w:hAnsi="Arial" w:cs="Arial"/>
          <w:sz w:val="20"/>
          <w:szCs w:val="20"/>
        </w:rPr>
      </w:pPr>
      <w:r w:rsidRPr="001A7C38">
        <w:rPr>
          <w:rFonts w:ascii="Arial" w:hAnsi="Arial" w:cs="Arial"/>
          <w:sz w:val="20"/>
          <w:szCs w:val="20"/>
        </w:rPr>
        <w:t>Toute réclamation dirigée contre une décision de récupération de l’indu, le dépôt d’une demande de remise ou de réduction de créance ainsi que les recours administratifs et contentieux, y compris en appel, contre les décisions prises sur ces réclamations et ces demandes ont un caractère suspensif.</w:t>
      </w:r>
    </w:p>
    <w:p w:rsidR="00B7000F" w:rsidRPr="001A7C38" w:rsidRDefault="00B7000F" w:rsidP="00405BA4">
      <w:pPr>
        <w:spacing w:after="0" w:line="240" w:lineRule="auto"/>
        <w:ind w:right="-828"/>
        <w:jc w:val="both"/>
        <w:rPr>
          <w:rFonts w:ascii="Arial" w:hAnsi="Arial" w:cs="Arial"/>
          <w:sz w:val="20"/>
          <w:szCs w:val="20"/>
        </w:rPr>
      </w:pPr>
    </w:p>
    <w:p w:rsidR="00B7000F" w:rsidRPr="001A7C38" w:rsidRDefault="00B7000F" w:rsidP="00405BA4">
      <w:pPr>
        <w:spacing w:after="0" w:line="240" w:lineRule="auto"/>
        <w:ind w:right="-828"/>
        <w:jc w:val="both"/>
        <w:rPr>
          <w:rFonts w:ascii="Arial" w:hAnsi="Arial" w:cs="Arial"/>
          <w:sz w:val="20"/>
          <w:szCs w:val="20"/>
        </w:rPr>
      </w:pPr>
    </w:p>
    <w:sectPr w:rsidR="00B7000F" w:rsidRPr="001A7C38" w:rsidSect="0082429A">
      <w:footerReference w:type="even" r:id="rId12"/>
      <w:footerReference w:type="default" r:id="rId13"/>
      <w:pgSz w:w="11906" w:h="16838"/>
      <w:pgMar w:top="360" w:right="1417" w:bottom="3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441" w:rsidRDefault="001C1441">
      <w:r>
        <w:separator/>
      </w:r>
    </w:p>
  </w:endnote>
  <w:endnote w:type="continuationSeparator" w:id="0">
    <w:p w:rsidR="001C1441" w:rsidRDefault="001C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00F" w:rsidRDefault="00B7000F" w:rsidP="00D3077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7000F" w:rsidRDefault="00B7000F" w:rsidP="00EB0C5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00F" w:rsidRDefault="00B7000F" w:rsidP="00D3077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F409B">
      <w:rPr>
        <w:rStyle w:val="Numrodepage"/>
        <w:noProof/>
      </w:rPr>
      <w:t>1</w:t>
    </w:r>
    <w:r>
      <w:rPr>
        <w:rStyle w:val="Numrodepage"/>
      </w:rPr>
      <w:fldChar w:fldCharType="end"/>
    </w:r>
  </w:p>
  <w:p w:rsidR="00B7000F" w:rsidRDefault="00B7000F" w:rsidP="00EB0C5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441" w:rsidRDefault="001C1441">
      <w:r>
        <w:separator/>
      </w:r>
    </w:p>
  </w:footnote>
  <w:footnote w:type="continuationSeparator" w:id="0">
    <w:p w:rsidR="001C1441" w:rsidRDefault="001C1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673"/>
    <w:multiLevelType w:val="hybridMultilevel"/>
    <w:tmpl w:val="F864C1AE"/>
    <w:lvl w:ilvl="0" w:tplc="71B6B584">
      <w:start w:val="1"/>
      <w:numFmt w:val="bullet"/>
      <w:lvlText w:val="-"/>
      <w:lvlJc w:val="left"/>
      <w:pPr>
        <w:ind w:left="1080"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6F61D50"/>
    <w:multiLevelType w:val="hybridMultilevel"/>
    <w:tmpl w:val="4D72752C"/>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53A53188"/>
    <w:multiLevelType w:val="hybridMultilevel"/>
    <w:tmpl w:val="232E06A0"/>
    <w:lvl w:ilvl="0" w:tplc="652CD20E">
      <w:start w:val="1"/>
      <w:numFmt w:val="bullet"/>
      <w:lvlText w:val=""/>
      <w:lvlJc w:val="left"/>
      <w:pPr>
        <w:ind w:left="1440" w:hanging="360"/>
      </w:pPr>
      <w:rPr>
        <w:rFonts w:ascii="Symbol" w:eastAsia="Times New Roman"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AD"/>
    <w:rsid w:val="00004ED1"/>
    <w:rsid w:val="00063602"/>
    <w:rsid w:val="000D432E"/>
    <w:rsid w:val="000F3BA1"/>
    <w:rsid w:val="001802F8"/>
    <w:rsid w:val="001A7C38"/>
    <w:rsid w:val="001B2315"/>
    <w:rsid w:val="001C1441"/>
    <w:rsid w:val="001D563F"/>
    <w:rsid w:val="001F1D8C"/>
    <w:rsid w:val="00244ABF"/>
    <w:rsid w:val="00257BB6"/>
    <w:rsid w:val="00271C45"/>
    <w:rsid w:val="00294C11"/>
    <w:rsid w:val="00340524"/>
    <w:rsid w:val="00346E2C"/>
    <w:rsid w:val="003510E1"/>
    <w:rsid w:val="0036644C"/>
    <w:rsid w:val="003717CA"/>
    <w:rsid w:val="003B6526"/>
    <w:rsid w:val="00405BA4"/>
    <w:rsid w:val="00433311"/>
    <w:rsid w:val="00443B43"/>
    <w:rsid w:val="00616966"/>
    <w:rsid w:val="00641631"/>
    <w:rsid w:val="00686806"/>
    <w:rsid w:val="006951B3"/>
    <w:rsid w:val="006B6B6A"/>
    <w:rsid w:val="006C3050"/>
    <w:rsid w:val="006F409B"/>
    <w:rsid w:val="008057CA"/>
    <w:rsid w:val="0082429A"/>
    <w:rsid w:val="00826E56"/>
    <w:rsid w:val="00833512"/>
    <w:rsid w:val="009823CE"/>
    <w:rsid w:val="00983240"/>
    <w:rsid w:val="009D681C"/>
    <w:rsid w:val="00A07F05"/>
    <w:rsid w:val="00A63017"/>
    <w:rsid w:val="00A63CB1"/>
    <w:rsid w:val="00B05036"/>
    <w:rsid w:val="00B64755"/>
    <w:rsid w:val="00B7000F"/>
    <w:rsid w:val="00B941A3"/>
    <w:rsid w:val="00BB440E"/>
    <w:rsid w:val="00BC0B5D"/>
    <w:rsid w:val="00BC14AC"/>
    <w:rsid w:val="00BD5602"/>
    <w:rsid w:val="00BF4B3E"/>
    <w:rsid w:val="00C30290"/>
    <w:rsid w:val="00C32F85"/>
    <w:rsid w:val="00C34D5A"/>
    <w:rsid w:val="00C4355B"/>
    <w:rsid w:val="00CE1A3C"/>
    <w:rsid w:val="00D3077B"/>
    <w:rsid w:val="00D32618"/>
    <w:rsid w:val="00D6676A"/>
    <w:rsid w:val="00D72DAB"/>
    <w:rsid w:val="00D73BAD"/>
    <w:rsid w:val="00DE6D82"/>
    <w:rsid w:val="00E05920"/>
    <w:rsid w:val="00E26E06"/>
    <w:rsid w:val="00E96768"/>
    <w:rsid w:val="00EB0C58"/>
    <w:rsid w:val="00EE0539"/>
    <w:rsid w:val="00EE5C80"/>
    <w:rsid w:val="00EF028F"/>
    <w:rsid w:val="00F25A6C"/>
    <w:rsid w:val="00F37BFA"/>
    <w:rsid w:val="00FC29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4330B8-7329-432B-8B44-50F9CC42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BB6"/>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D5602"/>
    <w:pPr>
      <w:ind w:left="720"/>
      <w:contextualSpacing/>
    </w:pPr>
  </w:style>
  <w:style w:type="character" w:styleId="Lienhypertexte">
    <w:name w:val="Hyperlink"/>
    <w:basedOn w:val="Policepardfaut"/>
    <w:uiPriority w:val="99"/>
    <w:rsid w:val="0036644C"/>
    <w:rPr>
      <w:rFonts w:cs="Times New Roman"/>
      <w:color w:val="0563C1"/>
      <w:u w:val="single"/>
    </w:rPr>
  </w:style>
  <w:style w:type="table" w:styleId="Grilledutableau">
    <w:name w:val="Table Grid"/>
    <w:basedOn w:val="TableauNormal"/>
    <w:uiPriority w:val="99"/>
    <w:rsid w:val="006C30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EB0C58"/>
    <w:pPr>
      <w:tabs>
        <w:tab w:val="center" w:pos="4536"/>
        <w:tab w:val="right" w:pos="9072"/>
      </w:tabs>
    </w:pPr>
  </w:style>
  <w:style w:type="character" w:customStyle="1" w:styleId="PieddepageCar">
    <w:name w:val="Pied de page Car"/>
    <w:basedOn w:val="Policepardfaut"/>
    <w:link w:val="Pieddepage"/>
    <w:uiPriority w:val="99"/>
    <w:semiHidden/>
    <w:locked/>
    <w:rsid w:val="00004ED1"/>
    <w:rPr>
      <w:rFonts w:cs="Times New Roman"/>
      <w:lang w:eastAsia="en-US"/>
    </w:rPr>
  </w:style>
  <w:style w:type="character" w:styleId="Numrodepage">
    <w:name w:val="page number"/>
    <w:basedOn w:val="Policepardfaut"/>
    <w:uiPriority w:val="99"/>
    <w:rsid w:val="00EB0C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istante-maternelle.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f.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f.fr" TargetMode="External"/><Relationship Id="rId4" Type="http://schemas.openxmlformats.org/officeDocument/2006/relationships/webSettings" Target="webSettings.xml"/><Relationship Id="rId9" Type="http://schemas.openxmlformats.org/officeDocument/2006/relationships/hyperlink" Target="http://www.aam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4375</Words>
  <Characters>24065</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Nounou Nath</dc:creator>
  <cp:keywords/>
  <dc:description/>
  <cp:lastModifiedBy>Nathalie Deconinck</cp:lastModifiedBy>
  <cp:revision>2</cp:revision>
  <dcterms:created xsi:type="dcterms:W3CDTF">2018-01-31T16:58:00Z</dcterms:created>
  <dcterms:modified xsi:type="dcterms:W3CDTF">2018-01-31T16:58:00Z</dcterms:modified>
</cp:coreProperties>
</file>